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997E" w14:textId="76C66FA1" w:rsidR="00DB75AA" w:rsidRPr="00DB75AA" w:rsidRDefault="00875016" w:rsidP="4DCE58D6">
      <w:pPr>
        <w:jc w:val="right"/>
        <w:outlineLvl w:val="0"/>
        <w:rPr>
          <w:rFonts w:ascii="Arial" w:hAnsi="Arial"/>
          <w:sz w:val="56"/>
          <w:szCs w:val="56"/>
        </w:rPr>
      </w:pPr>
      <w:r>
        <w:rPr>
          <w:noProof/>
        </w:rPr>
        <w:drawing>
          <wp:anchor distT="0" distB="0" distL="114300" distR="114300" simplePos="0" relativeHeight="251658240" behindDoc="1" locked="0" layoutInCell="1" allowOverlap="1" wp14:anchorId="35B56648" wp14:editId="0DEC1ED7">
            <wp:simplePos x="0" y="0"/>
            <wp:positionH relativeFrom="margin">
              <wp:posOffset>-238125</wp:posOffset>
            </wp:positionH>
            <wp:positionV relativeFrom="paragraph">
              <wp:posOffset>-219075</wp:posOffset>
            </wp:positionV>
            <wp:extent cx="1514475" cy="990600"/>
            <wp:effectExtent l="0" t="0" r="9525" b="0"/>
            <wp:wrapNone/>
            <wp:docPr id="1" name="Picture 1"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1E1C2CBE" w:rsidR="00497D31" w:rsidRPr="00BC0EBB" w:rsidRDefault="0006560F" w:rsidP="00C75A1C">
            <w:pPr>
              <w:spacing w:before="60" w:after="60"/>
              <w:rPr>
                <w:rFonts w:ascii="Arial" w:hAnsi="Arial" w:cs="Arial"/>
                <w:bCs/>
                <w:sz w:val="24"/>
                <w:szCs w:val="24"/>
              </w:rPr>
            </w:pPr>
            <w:r>
              <w:rPr>
                <w:rFonts w:ascii="Arial" w:hAnsi="Arial" w:cs="Arial"/>
                <w:bCs/>
                <w:sz w:val="24"/>
                <w:szCs w:val="24"/>
              </w:rPr>
              <w:t>Community Services</w:t>
            </w:r>
            <w:r w:rsidR="00EF699B">
              <w:rPr>
                <w:rFonts w:ascii="Arial" w:hAnsi="Arial" w:cs="Arial"/>
                <w:bCs/>
                <w:sz w:val="24"/>
                <w:szCs w:val="24"/>
              </w:rPr>
              <w:t xml:space="preserve"> Apprentice</w:t>
            </w:r>
          </w:p>
        </w:tc>
        <w:tc>
          <w:tcPr>
            <w:tcW w:w="1680" w:type="dxa"/>
            <w:shd w:val="clear" w:color="auto" w:fill="DBE5F1" w:themeFill="accent1" w:themeFillTint="33"/>
          </w:tcPr>
          <w:p w14:paraId="29328133" w14:textId="125A7B39" w:rsidR="00497D31" w:rsidRPr="00BC0EBB" w:rsidRDefault="00497D31">
            <w:pPr>
              <w:spacing w:before="60" w:after="60"/>
              <w:jc w:val="right"/>
              <w:rPr>
                <w:rFonts w:ascii="Arial" w:hAnsi="Arial"/>
                <w:bCs/>
                <w:sz w:val="24"/>
                <w:szCs w:val="24"/>
              </w:rPr>
            </w:pPr>
            <w:r w:rsidRPr="00BC0EBB">
              <w:rPr>
                <w:rFonts w:ascii="Arial" w:hAnsi="Arial"/>
                <w:bCs/>
                <w:sz w:val="24"/>
                <w:szCs w:val="24"/>
              </w:rPr>
              <w:t>Post Number</w:t>
            </w:r>
          </w:p>
        </w:tc>
        <w:tc>
          <w:tcPr>
            <w:tcW w:w="2714" w:type="dxa"/>
            <w:vAlign w:val="center"/>
          </w:tcPr>
          <w:p w14:paraId="119346D7" w14:textId="339E0876" w:rsidR="000D26AD" w:rsidRPr="00BC0EBB" w:rsidRDefault="0006560F" w:rsidP="00D86CB5">
            <w:pPr>
              <w:rPr>
                <w:rFonts w:ascii="Arial" w:hAnsi="Arial" w:cs="Arial"/>
                <w:bCs/>
                <w:sz w:val="24"/>
                <w:szCs w:val="24"/>
              </w:rPr>
            </w:pPr>
            <w:r>
              <w:rPr>
                <w:rFonts w:ascii="Arial" w:hAnsi="Arial" w:cs="Arial"/>
                <w:bCs/>
                <w:sz w:val="24"/>
                <w:szCs w:val="24"/>
              </w:rPr>
              <w:t>CE5</w:t>
            </w:r>
            <w:r w:rsidR="00A043E6">
              <w:rPr>
                <w:rFonts w:ascii="Arial" w:hAnsi="Arial" w:cs="Arial"/>
                <w:bCs/>
                <w:sz w:val="24"/>
                <w:szCs w:val="24"/>
              </w:rPr>
              <w:t>50</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391538A7" w:rsidR="0091495B" w:rsidRPr="007841F9" w:rsidRDefault="00D33F1F" w:rsidP="00CA4FC3">
            <w:pPr>
              <w:pStyle w:val="Header"/>
              <w:tabs>
                <w:tab w:val="clear" w:pos="4153"/>
                <w:tab w:val="clear" w:pos="8306"/>
              </w:tabs>
              <w:spacing w:before="60" w:after="60"/>
              <w:rPr>
                <w:rFonts w:ascii="Arial" w:hAnsi="Arial"/>
                <w:sz w:val="22"/>
                <w:szCs w:val="22"/>
              </w:rPr>
            </w:pPr>
            <w:r>
              <w:rPr>
                <w:rFonts w:ascii="Arial" w:hAnsi="Arial"/>
                <w:sz w:val="22"/>
                <w:szCs w:val="22"/>
              </w:rPr>
              <w:t>A</w:t>
            </w:r>
            <w:r w:rsidR="00281196">
              <w:rPr>
                <w:rFonts w:ascii="Arial" w:hAnsi="Arial"/>
                <w:sz w:val="22"/>
                <w:szCs w:val="22"/>
              </w:rPr>
              <w:t>pprentice Rate</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34B4D40C" w:rsidR="009E587B" w:rsidRPr="00AE6447" w:rsidRDefault="00281196" w:rsidP="00195031">
            <w:pPr>
              <w:pStyle w:val="Header"/>
              <w:tabs>
                <w:tab w:val="clear" w:pos="4153"/>
                <w:tab w:val="clear" w:pos="8306"/>
              </w:tabs>
              <w:spacing w:before="60" w:after="60"/>
              <w:rPr>
                <w:rFonts w:ascii="Arial" w:hAnsi="Arial"/>
                <w:sz w:val="24"/>
                <w:szCs w:val="24"/>
              </w:rPr>
            </w:pPr>
            <w:r>
              <w:rPr>
                <w:rFonts w:ascii="Arial" w:hAnsi="Arial"/>
                <w:sz w:val="24"/>
                <w:szCs w:val="24"/>
              </w:rPr>
              <w:t>Community Services</w:t>
            </w:r>
          </w:p>
        </w:tc>
      </w:tr>
      <w:tr w:rsidR="00497D31" w14:paraId="6E7D4DA9" w14:textId="77777777" w:rsidTr="008C37D3">
        <w:trPr>
          <w:trHeight w:val="751"/>
        </w:trPr>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58DEC453" w:rsidR="00497D31" w:rsidRPr="008F41EB" w:rsidRDefault="0006560F"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Fixed term contract whilst completing Level 3 Business Administration Apprenticeship</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7134EE7F" w14:textId="77777777" w:rsidR="00497D31" w:rsidRDefault="002C1F5C" w:rsidP="00D86CB5">
            <w:pPr>
              <w:pStyle w:val="Header"/>
              <w:tabs>
                <w:tab w:val="clear" w:pos="4153"/>
                <w:tab w:val="clear" w:pos="8306"/>
              </w:tabs>
              <w:spacing w:before="60" w:after="60"/>
              <w:rPr>
                <w:rFonts w:ascii="Arial" w:hAnsi="Arial"/>
                <w:sz w:val="24"/>
                <w:szCs w:val="24"/>
              </w:rPr>
            </w:pPr>
            <w:r>
              <w:rPr>
                <w:rFonts w:ascii="Arial" w:hAnsi="Arial"/>
                <w:sz w:val="24"/>
                <w:szCs w:val="24"/>
              </w:rPr>
              <w:t>Flexible working</w:t>
            </w:r>
          </w:p>
          <w:p w14:paraId="55245929" w14:textId="6AFF5D42" w:rsidR="002C1F5C" w:rsidRPr="00AE6447" w:rsidRDefault="009F6C0D"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 mileage</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22A75C55" w:rsidR="00D86CB5" w:rsidRPr="00AE6447" w:rsidRDefault="0006560F"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Housing and Communities</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544C1C63" w:rsidR="00497D31" w:rsidRPr="00AE6447" w:rsidRDefault="002C1F5C">
            <w:pPr>
              <w:pStyle w:val="Header"/>
              <w:tabs>
                <w:tab w:val="clear" w:pos="4153"/>
                <w:tab w:val="clear" w:pos="8306"/>
              </w:tabs>
              <w:spacing w:before="60" w:after="60"/>
              <w:rPr>
                <w:rFonts w:ascii="Arial" w:hAnsi="Arial"/>
                <w:sz w:val="24"/>
                <w:szCs w:val="24"/>
              </w:rPr>
            </w:pPr>
            <w:r>
              <w:rPr>
                <w:rFonts w:ascii="Arial" w:hAnsi="Arial"/>
                <w:sz w:val="24"/>
                <w:szCs w:val="24"/>
              </w:rPr>
              <w:t>June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04"/>
        <w:gridCol w:w="7919"/>
      </w:tblGrid>
      <w:tr w:rsidR="00497D31" w14:paraId="74902372" w14:textId="77777777" w:rsidTr="008C37D3">
        <w:tc>
          <w:tcPr>
            <w:tcW w:w="2004"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7919" w:type="dxa"/>
          </w:tcPr>
          <w:p w14:paraId="59754772" w14:textId="12D4B69F" w:rsidR="0064721D" w:rsidRDefault="00CF41AB" w:rsidP="0064721D">
            <w:pPr>
              <w:rPr>
                <w:rFonts w:ascii="Arial" w:hAnsi="Arial" w:cs="Arial"/>
                <w:sz w:val="24"/>
                <w:szCs w:val="24"/>
              </w:rPr>
            </w:pPr>
            <w:r w:rsidRPr="00712921">
              <w:rPr>
                <w:rFonts w:ascii="Arial" w:hAnsi="Arial" w:cs="Arial"/>
                <w:sz w:val="24"/>
                <w:szCs w:val="24"/>
              </w:rPr>
              <w:t>T</w:t>
            </w:r>
            <w:r w:rsidR="0064721D" w:rsidRPr="00712921">
              <w:rPr>
                <w:rFonts w:ascii="Arial" w:hAnsi="Arial" w:cs="Arial"/>
                <w:sz w:val="24"/>
                <w:szCs w:val="24"/>
              </w:rPr>
              <w:t xml:space="preserve">he post holder will provide </w:t>
            </w:r>
            <w:r w:rsidRPr="00712921">
              <w:rPr>
                <w:rFonts w:ascii="Arial" w:hAnsi="Arial" w:cs="Arial"/>
                <w:sz w:val="24"/>
                <w:szCs w:val="24"/>
              </w:rPr>
              <w:t xml:space="preserve">business and administrational </w:t>
            </w:r>
            <w:r w:rsidR="0064721D" w:rsidRPr="00712921">
              <w:rPr>
                <w:rFonts w:ascii="Arial" w:hAnsi="Arial" w:cs="Arial"/>
                <w:sz w:val="24"/>
                <w:szCs w:val="24"/>
              </w:rPr>
              <w:t xml:space="preserve">support across all functions of Community Services, </w:t>
            </w:r>
            <w:r w:rsidR="00173B05">
              <w:rPr>
                <w:rFonts w:ascii="Arial" w:hAnsi="Arial" w:cs="Arial"/>
                <w:sz w:val="24"/>
                <w:szCs w:val="24"/>
              </w:rPr>
              <w:t xml:space="preserve">to support </w:t>
            </w:r>
            <w:r w:rsidR="0064721D" w:rsidRPr="00712921">
              <w:rPr>
                <w:rFonts w:ascii="Arial" w:hAnsi="Arial" w:cs="Arial"/>
                <w:sz w:val="24"/>
                <w:szCs w:val="24"/>
              </w:rPr>
              <w:t xml:space="preserve">the delivery against our three strategic themes; </w:t>
            </w:r>
            <w:r w:rsidR="0064721D" w:rsidRPr="00712921">
              <w:rPr>
                <w:rFonts w:ascii="Arial" w:hAnsi="Arial" w:cs="Arial"/>
                <w:i/>
                <w:sz w:val="24"/>
                <w:szCs w:val="24"/>
              </w:rPr>
              <w:t>encouraging active, supporting stronger and ensuring safer communities</w:t>
            </w:r>
            <w:r w:rsidR="0064721D" w:rsidRPr="00712921">
              <w:rPr>
                <w:rFonts w:ascii="Arial" w:hAnsi="Arial" w:cs="Arial"/>
                <w:sz w:val="24"/>
                <w:szCs w:val="24"/>
              </w:rPr>
              <w:t xml:space="preserve">, which </w:t>
            </w:r>
            <w:r w:rsidR="00767AD6">
              <w:rPr>
                <w:rFonts w:ascii="Arial" w:hAnsi="Arial" w:cs="Arial"/>
                <w:sz w:val="24"/>
                <w:szCs w:val="24"/>
              </w:rPr>
              <w:t xml:space="preserve">will </w:t>
            </w:r>
            <w:r w:rsidR="00173B05">
              <w:rPr>
                <w:rFonts w:ascii="Arial" w:hAnsi="Arial" w:cs="Arial"/>
                <w:sz w:val="24"/>
                <w:szCs w:val="24"/>
              </w:rPr>
              <w:t xml:space="preserve">in turn </w:t>
            </w:r>
            <w:r w:rsidR="0064721D" w:rsidRPr="00712921">
              <w:rPr>
                <w:rFonts w:ascii="Arial" w:hAnsi="Arial" w:cs="Arial"/>
                <w:sz w:val="24"/>
                <w:szCs w:val="24"/>
              </w:rPr>
              <w:t>contribute to the Council’s corporate plans,</w:t>
            </w:r>
            <w:r w:rsidR="00B7390F">
              <w:rPr>
                <w:rFonts w:ascii="Arial" w:hAnsi="Arial" w:cs="Arial"/>
                <w:sz w:val="24"/>
                <w:szCs w:val="24"/>
              </w:rPr>
              <w:t xml:space="preserve"> priorities and</w:t>
            </w:r>
            <w:r w:rsidR="0064721D" w:rsidRPr="00712921">
              <w:rPr>
                <w:rFonts w:ascii="Arial" w:hAnsi="Arial" w:cs="Arial"/>
                <w:sz w:val="24"/>
                <w:szCs w:val="24"/>
              </w:rPr>
              <w:t xml:space="preserve"> objectives</w:t>
            </w:r>
            <w:r w:rsidR="00B7390F">
              <w:rPr>
                <w:rFonts w:ascii="Arial" w:hAnsi="Arial" w:cs="Arial"/>
                <w:sz w:val="24"/>
                <w:szCs w:val="24"/>
              </w:rPr>
              <w:t>.</w:t>
            </w:r>
          </w:p>
          <w:p w14:paraId="5C4FFBFB" w14:textId="77777777" w:rsidR="00173B05" w:rsidRDefault="00173B05" w:rsidP="0064721D">
            <w:pPr>
              <w:rPr>
                <w:rFonts w:ascii="Arial" w:hAnsi="Arial" w:cs="Arial"/>
                <w:sz w:val="24"/>
                <w:szCs w:val="24"/>
              </w:rPr>
            </w:pPr>
          </w:p>
          <w:p w14:paraId="78AA852B" w14:textId="5C2744F9" w:rsidR="00054536" w:rsidRDefault="00767AD6" w:rsidP="0064721D">
            <w:pPr>
              <w:rPr>
                <w:rFonts w:ascii="Arial" w:hAnsi="Arial" w:cs="Arial"/>
                <w:sz w:val="24"/>
                <w:szCs w:val="24"/>
              </w:rPr>
            </w:pPr>
            <w:r>
              <w:rPr>
                <w:rFonts w:ascii="Arial" w:hAnsi="Arial" w:cs="Arial"/>
                <w:sz w:val="24"/>
                <w:szCs w:val="24"/>
              </w:rPr>
              <w:t>T</w:t>
            </w:r>
            <w:r w:rsidR="00496368">
              <w:rPr>
                <w:rFonts w:ascii="Arial" w:hAnsi="Arial" w:cs="Arial"/>
                <w:sz w:val="24"/>
                <w:szCs w:val="24"/>
              </w:rPr>
              <w:t>he post holder will</w:t>
            </w:r>
            <w:r>
              <w:rPr>
                <w:rFonts w:ascii="Arial" w:hAnsi="Arial" w:cs="Arial"/>
                <w:sz w:val="24"/>
                <w:szCs w:val="24"/>
              </w:rPr>
              <w:t xml:space="preserve"> </w:t>
            </w:r>
            <w:r w:rsidR="00496368">
              <w:rPr>
                <w:rFonts w:ascii="Arial" w:hAnsi="Arial" w:cs="Arial"/>
                <w:sz w:val="24"/>
                <w:szCs w:val="24"/>
              </w:rPr>
              <w:t>support the organisation of key meetings, partnership</w:t>
            </w:r>
            <w:r>
              <w:rPr>
                <w:rFonts w:ascii="Arial" w:hAnsi="Arial" w:cs="Arial"/>
                <w:sz w:val="24"/>
                <w:szCs w:val="24"/>
              </w:rPr>
              <w:t xml:space="preserve"> networks</w:t>
            </w:r>
            <w:r w:rsidR="00496368">
              <w:rPr>
                <w:rFonts w:ascii="Arial" w:hAnsi="Arial" w:cs="Arial"/>
                <w:sz w:val="24"/>
                <w:szCs w:val="24"/>
              </w:rPr>
              <w:t xml:space="preserve">, and events. </w:t>
            </w:r>
            <w:r w:rsidR="00307910">
              <w:rPr>
                <w:rFonts w:ascii="Arial" w:hAnsi="Arial" w:cs="Arial"/>
                <w:sz w:val="24"/>
                <w:szCs w:val="24"/>
              </w:rPr>
              <w:t>They will a</w:t>
            </w:r>
            <w:r w:rsidR="00496368">
              <w:rPr>
                <w:rFonts w:ascii="Arial" w:hAnsi="Arial" w:cs="Arial"/>
                <w:sz w:val="24"/>
                <w:szCs w:val="24"/>
              </w:rPr>
              <w:t>rrange payments and invoices for services delivered and received.</w:t>
            </w:r>
            <w:r w:rsidR="00307910">
              <w:rPr>
                <w:rFonts w:ascii="Arial" w:hAnsi="Arial" w:cs="Arial"/>
                <w:sz w:val="24"/>
                <w:szCs w:val="24"/>
              </w:rPr>
              <w:t xml:space="preserve"> They will </w:t>
            </w:r>
            <w:r w:rsidR="0028202A">
              <w:rPr>
                <w:rFonts w:ascii="Arial" w:hAnsi="Arial" w:cs="Arial"/>
                <w:sz w:val="24"/>
                <w:szCs w:val="24"/>
              </w:rPr>
              <w:t xml:space="preserve">be the first point of contact for residents </w:t>
            </w:r>
            <w:r w:rsidR="00C74512">
              <w:rPr>
                <w:rFonts w:ascii="Arial" w:hAnsi="Arial" w:cs="Arial"/>
                <w:sz w:val="24"/>
                <w:szCs w:val="24"/>
              </w:rPr>
              <w:t xml:space="preserve">who contact </w:t>
            </w:r>
            <w:r w:rsidR="00F651F9">
              <w:rPr>
                <w:rFonts w:ascii="Arial" w:hAnsi="Arial" w:cs="Arial"/>
                <w:sz w:val="24"/>
                <w:szCs w:val="24"/>
              </w:rPr>
              <w:t>Community S</w:t>
            </w:r>
            <w:r w:rsidR="00C74512">
              <w:rPr>
                <w:rFonts w:ascii="Arial" w:hAnsi="Arial" w:cs="Arial"/>
                <w:sz w:val="24"/>
                <w:szCs w:val="24"/>
              </w:rPr>
              <w:t>ervice</w:t>
            </w:r>
            <w:r w:rsidR="00F651F9">
              <w:rPr>
                <w:rFonts w:ascii="Arial" w:hAnsi="Arial" w:cs="Arial"/>
                <w:sz w:val="24"/>
                <w:szCs w:val="24"/>
              </w:rPr>
              <w:t>s</w:t>
            </w:r>
            <w:r w:rsidR="00C74512">
              <w:rPr>
                <w:rFonts w:ascii="Arial" w:hAnsi="Arial" w:cs="Arial"/>
                <w:sz w:val="24"/>
                <w:szCs w:val="24"/>
              </w:rPr>
              <w:t xml:space="preserve"> via telephone and email</w:t>
            </w:r>
            <w:r w:rsidR="00054536">
              <w:rPr>
                <w:rFonts w:ascii="Arial" w:hAnsi="Arial" w:cs="Arial"/>
                <w:sz w:val="24"/>
                <w:szCs w:val="24"/>
              </w:rPr>
              <w:t xml:space="preserve">. </w:t>
            </w:r>
          </w:p>
          <w:p w14:paraId="2DE63BC8" w14:textId="40144C88" w:rsidR="005D4C18" w:rsidRPr="00712921" w:rsidRDefault="005D4C18" w:rsidP="0006560F">
            <w:pPr>
              <w:rPr>
                <w:rFonts w:ascii="Arial" w:hAnsi="Arial" w:cs="Arial"/>
                <w:sz w:val="24"/>
                <w:szCs w:val="24"/>
              </w:rPr>
            </w:pPr>
          </w:p>
        </w:tc>
      </w:tr>
      <w:tr w:rsidR="002D4AAF" w14:paraId="124B5A9F" w14:textId="77777777" w:rsidTr="005D4C18">
        <w:trPr>
          <w:trHeight w:val="527"/>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08C37D3">
        <w:tc>
          <w:tcPr>
            <w:tcW w:w="2004"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7919" w:type="dxa"/>
          </w:tcPr>
          <w:p w14:paraId="77E7DE81" w14:textId="055D72D2" w:rsidR="00AE6447" w:rsidRPr="00DB75AA" w:rsidRDefault="005A5C5A" w:rsidP="00CA054D">
            <w:pPr>
              <w:pStyle w:val="Header"/>
              <w:tabs>
                <w:tab w:val="clear" w:pos="4153"/>
                <w:tab w:val="clear" w:pos="8306"/>
              </w:tabs>
              <w:spacing w:before="60" w:after="60"/>
              <w:rPr>
                <w:rFonts w:ascii="Arial" w:hAnsi="Arial"/>
                <w:sz w:val="24"/>
                <w:szCs w:val="24"/>
              </w:rPr>
            </w:pPr>
            <w:r>
              <w:rPr>
                <w:rFonts w:ascii="Arial" w:hAnsi="Arial" w:cs="Arial"/>
                <w:sz w:val="24"/>
                <w:szCs w:val="24"/>
              </w:rPr>
              <w:t>Community Infrastructure and Development Manager</w:t>
            </w:r>
          </w:p>
        </w:tc>
      </w:tr>
      <w:tr w:rsidR="00497D31" w14:paraId="393B7715" w14:textId="77777777" w:rsidTr="008C37D3">
        <w:tc>
          <w:tcPr>
            <w:tcW w:w="2004"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7919" w:type="dxa"/>
          </w:tcPr>
          <w:p w14:paraId="15715E4D" w14:textId="5D288EFC" w:rsidR="00AE6447" w:rsidRPr="00E4695B" w:rsidRDefault="00CA054D" w:rsidP="00DF11C4">
            <w:pPr>
              <w:pStyle w:val="Header"/>
              <w:tabs>
                <w:tab w:val="clear" w:pos="4153"/>
                <w:tab w:val="clear" w:pos="8306"/>
              </w:tabs>
              <w:spacing w:before="60" w:after="60"/>
              <w:rPr>
                <w:rFonts w:ascii="Arial" w:hAnsi="Arial" w:cs="Arial"/>
                <w:sz w:val="24"/>
                <w:szCs w:val="24"/>
              </w:rPr>
            </w:pPr>
            <w:r>
              <w:rPr>
                <w:rFonts w:ascii="Arial" w:hAnsi="Arial" w:cs="Arial"/>
                <w:sz w:val="24"/>
                <w:szCs w:val="24"/>
              </w:rPr>
              <w:t>N/A</w:t>
            </w:r>
          </w:p>
        </w:tc>
      </w:tr>
    </w:tbl>
    <w:p w14:paraId="39542291" w14:textId="5745C9AE" w:rsidR="00497D31" w:rsidRDefault="00497D31">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7"/>
        <w:gridCol w:w="8544"/>
      </w:tblGrid>
      <w:tr w:rsidR="00AE1C3B" w14:paraId="69728310" w14:textId="77777777" w:rsidTr="00101E8A">
        <w:tc>
          <w:tcPr>
            <w:tcW w:w="9771" w:type="dxa"/>
            <w:gridSpan w:val="2"/>
            <w:shd w:val="clear" w:color="auto" w:fill="DBE5F1" w:themeFill="accent1" w:themeFillTint="33"/>
          </w:tcPr>
          <w:p w14:paraId="6E7BBA41" w14:textId="77777777" w:rsidR="00AE1C3B" w:rsidRPr="008C37D3" w:rsidRDefault="00AE1C3B">
            <w:pPr>
              <w:rPr>
                <w:rFonts w:ascii="Arial" w:hAnsi="Arial"/>
                <w:sz w:val="16"/>
                <w:szCs w:val="16"/>
              </w:rPr>
            </w:pPr>
          </w:p>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Pr="008C37D3" w:rsidRDefault="00AE1C3B">
            <w:pPr>
              <w:rPr>
                <w:rFonts w:ascii="Arial" w:hAnsi="Arial"/>
                <w:sz w:val="16"/>
                <w:szCs w:val="16"/>
              </w:rPr>
            </w:pPr>
          </w:p>
        </w:tc>
      </w:tr>
      <w:tr w:rsidR="00AE1C3B" w14:paraId="5056BC31" w14:textId="77777777" w:rsidTr="00101E8A">
        <w:tc>
          <w:tcPr>
            <w:tcW w:w="1227" w:type="dxa"/>
          </w:tcPr>
          <w:p w14:paraId="0BE27EA7" w14:textId="77777777" w:rsidR="00AE1C3B" w:rsidRDefault="00AE1C3B" w:rsidP="00AE1C3B">
            <w:pPr>
              <w:jc w:val="center"/>
              <w:rPr>
                <w:rFonts w:ascii="Arial" w:hAnsi="Arial"/>
              </w:rPr>
            </w:pPr>
            <w:r>
              <w:rPr>
                <w:rFonts w:ascii="Arial" w:hAnsi="Arial"/>
              </w:rPr>
              <w:t>1</w:t>
            </w:r>
          </w:p>
          <w:p w14:paraId="6EEEA894" w14:textId="5CB44C5D" w:rsidR="00795706" w:rsidRDefault="00795706" w:rsidP="00AE1C3B">
            <w:pPr>
              <w:jc w:val="center"/>
              <w:rPr>
                <w:rFonts w:ascii="Arial" w:hAnsi="Arial"/>
              </w:rPr>
            </w:pPr>
          </w:p>
        </w:tc>
        <w:tc>
          <w:tcPr>
            <w:tcW w:w="8544" w:type="dxa"/>
          </w:tcPr>
          <w:p w14:paraId="54C623C2" w14:textId="12802049" w:rsidR="00AE1C3B" w:rsidRPr="002B35BC" w:rsidRDefault="00E95308" w:rsidP="00F70DFB">
            <w:pPr>
              <w:ind w:right="-57"/>
              <w:contextualSpacing/>
              <w:rPr>
                <w:rFonts w:ascii="Arial" w:hAnsi="Arial"/>
                <w:sz w:val="24"/>
              </w:rPr>
            </w:pPr>
            <w:r>
              <w:rPr>
                <w:rFonts w:ascii="Arial" w:hAnsi="Arial"/>
                <w:sz w:val="24"/>
              </w:rPr>
              <w:t>Support the work of the community services te</w:t>
            </w:r>
            <w:r w:rsidR="00806261">
              <w:rPr>
                <w:rFonts w:ascii="Arial" w:hAnsi="Arial"/>
                <w:sz w:val="24"/>
              </w:rPr>
              <w:t xml:space="preserve">am </w:t>
            </w:r>
            <w:r w:rsidR="00651306">
              <w:rPr>
                <w:rFonts w:ascii="Arial" w:hAnsi="Arial"/>
                <w:sz w:val="24"/>
              </w:rPr>
              <w:t xml:space="preserve">by providing general administrational duties </w:t>
            </w:r>
            <w:r w:rsidR="00806261">
              <w:rPr>
                <w:rFonts w:ascii="Arial" w:hAnsi="Arial"/>
                <w:sz w:val="24"/>
              </w:rPr>
              <w:t>to ensure efficient and effective service delivery and continuous improvement.</w:t>
            </w:r>
            <w:r w:rsidR="005E27DE">
              <w:rPr>
                <w:rFonts w:ascii="Arial" w:hAnsi="Arial"/>
                <w:sz w:val="24"/>
              </w:rPr>
              <w:t xml:space="preserve"> Including: - </w:t>
            </w:r>
          </w:p>
        </w:tc>
      </w:tr>
      <w:tr w:rsidR="0004612A" w14:paraId="05CE5623" w14:textId="77777777" w:rsidTr="00101E8A">
        <w:tc>
          <w:tcPr>
            <w:tcW w:w="1227" w:type="dxa"/>
          </w:tcPr>
          <w:p w14:paraId="70DCB851" w14:textId="330AC5EF" w:rsidR="0004612A" w:rsidRDefault="0004612A" w:rsidP="0082088F">
            <w:pPr>
              <w:jc w:val="right"/>
              <w:rPr>
                <w:rFonts w:ascii="Arial" w:hAnsi="Arial"/>
              </w:rPr>
            </w:pPr>
            <w:r>
              <w:rPr>
                <w:rFonts w:ascii="Arial" w:hAnsi="Arial"/>
              </w:rPr>
              <w:t>1.1</w:t>
            </w:r>
          </w:p>
        </w:tc>
        <w:tc>
          <w:tcPr>
            <w:tcW w:w="8544" w:type="dxa"/>
          </w:tcPr>
          <w:p w14:paraId="5E97EF90" w14:textId="6705232B" w:rsidR="0004612A" w:rsidRDefault="0004612A" w:rsidP="0082088F">
            <w:pPr>
              <w:ind w:left="720" w:right="-57"/>
              <w:contextualSpacing/>
              <w:rPr>
                <w:rFonts w:ascii="Arial" w:hAnsi="Arial"/>
                <w:sz w:val="24"/>
              </w:rPr>
            </w:pPr>
            <w:r>
              <w:rPr>
                <w:rFonts w:ascii="Arial" w:hAnsi="Arial"/>
                <w:sz w:val="24"/>
              </w:rPr>
              <w:t xml:space="preserve">Monitor and respond to enquiries received through the Community Services mailbox </w:t>
            </w:r>
          </w:p>
        </w:tc>
      </w:tr>
      <w:tr w:rsidR="0004612A" w14:paraId="03AFE367" w14:textId="77777777" w:rsidTr="00101E8A">
        <w:tc>
          <w:tcPr>
            <w:tcW w:w="1227" w:type="dxa"/>
          </w:tcPr>
          <w:p w14:paraId="05D22875" w14:textId="4FAD9F78" w:rsidR="0004612A" w:rsidRDefault="0004612A" w:rsidP="0082088F">
            <w:pPr>
              <w:jc w:val="right"/>
              <w:rPr>
                <w:rFonts w:ascii="Arial" w:hAnsi="Arial"/>
              </w:rPr>
            </w:pPr>
            <w:r>
              <w:rPr>
                <w:rFonts w:ascii="Arial" w:hAnsi="Arial"/>
              </w:rPr>
              <w:t>1.2</w:t>
            </w:r>
          </w:p>
        </w:tc>
        <w:tc>
          <w:tcPr>
            <w:tcW w:w="8544" w:type="dxa"/>
          </w:tcPr>
          <w:p w14:paraId="6A66C567" w14:textId="4B2313B1" w:rsidR="0004612A" w:rsidRDefault="0004612A" w:rsidP="0082088F">
            <w:pPr>
              <w:ind w:left="720" w:right="-57"/>
              <w:contextualSpacing/>
              <w:rPr>
                <w:rFonts w:ascii="Arial" w:hAnsi="Arial"/>
                <w:sz w:val="24"/>
              </w:rPr>
            </w:pPr>
            <w:r>
              <w:rPr>
                <w:rFonts w:ascii="Arial" w:hAnsi="Arial"/>
                <w:sz w:val="24"/>
              </w:rPr>
              <w:t>Be the first point of contact for customers contacting the service via telephone</w:t>
            </w:r>
          </w:p>
        </w:tc>
      </w:tr>
      <w:tr w:rsidR="0004612A" w14:paraId="4FC25C1B" w14:textId="77777777" w:rsidTr="00101E8A">
        <w:tc>
          <w:tcPr>
            <w:tcW w:w="1227" w:type="dxa"/>
          </w:tcPr>
          <w:p w14:paraId="36438166" w14:textId="3775C8CA" w:rsidR="0004612A" w:rsidRDefault="0004612A" w:rsidP="0082088F">
            <w:pPr>
              <w:jc w:val="right"/>
              <w:rPr>
                <w:rFonts w:ascii="Arial" w:hAnsi="Arial"/>
              </w:rPr>
            </w:pPr>
            <w:r>
              <w:rPr>
                <w:rFonts w:ascii="Arial" w:hAnsi="Arial"/>
              </w:rPr>
              <w:lastRenderedPageBreak/>
              <w:t>1.3</w:t>
            </w:r>
          </w:p>
        </w:tc>
        <w:tc>
          <w:tcPr>
            <w:tcW w:w="8544" w:type="dxa"/>
          </w:tcPr>
          <w:p w14:paraId="56C7F301" w14:textId="1BB75CCC" w:rsidR="0004612A" w:rsidRDefault="0004612A" w:rsidP="0082088F">
            <w:pPr>
              <w:ind w:left="720" w:right="-57"/>
              <w:contextualSpacing/>
              <w:rPr>
                <w:rFonts w:ascii="Arial" w:hAnsi="Arial"/>
                <w:sz w:val="24"/>
              </w:rPr>
            </w:pPr>
            <w:r>
              <w:rPr>
                <w:rFonts w:ascii="Arial" w:hAnsi="Arial"/>
                <w:sz w:val="24"/>
              </w:rPr>
              <w:t>Assist with the administration of purchase orders, payment requisitions and invoices</w:t>
            </w:r>
          </w:p>
        </w:tc>
      </w:tr>
      <w:tr w:rsidR="0004612A" w14:paraId="4E2F2500" w14:textId="77777777" w:rsidTr="00101E8A">
        <w:tc>
          <w:tcPr>
            <w:tcW w:w="1227" w:type="dxa"/>
          </w:tcPr>
          <w:p w14:paraId="190C45EB" w14:textId="207EC585" w:rsidR="0004612A" w:rsidRDefault="0004612A" w:rsidP="0082088F">
            <w:pPr>
              <w:jc w:val="right"/>
              <w:rPr>
                <w:rFonts w:ascii="Arial" w:hAnsi="Arial"/>
              </w:rPr>
            </w:pPr>
            <w:r>
              <w:rPr>
                <w:rFonts w:ascii="Arial" w:hAnsi="Arial"/>
              </w:rPr>
              <w:t>1.4</w:t>
            </w:r>
          </w:p>
        </w:tc>
        <w:tc>
          <w:tcPr>
            <w:tcW w:w="8544" w:type="dxa"/>
          </w:tcPr>
          <w:p w14:paraId="51170DDF" w14:textId="77777777" w:rsidR="0004612A" w:rsidRDefault="0004612A" w:rsidP="0082088F">
            <w:pPr>
              <w:ind w:left="720" w:right="-57"/>
              <w:contextualSpacing/>
              <w:rPr>
                <w:rFonts w:ascii="Arial" w:hAnsi="Arial"/>
                <w:sz w:val="24"/>
              </w:rPr>
            </w:pPr>
            <w:r>
              <w:rPr>
                <w:rFonts w:ascii="Arial" w:hAnsi="Arial"/>
                <w:sz w:val="24"/>
              </w:rPr>
              <w:t>Support with collating and circulating outwardly facing communication via social media platforms, the council’s website, the Malvern Hills Virtual Wellbeing Hub, e-newsletters and other appropriate communication tools</w:t>
            </w:r>
          </w:p>
          <w:p w14:paraId="06E30478" w14:textId="646FBC5F" w:rsidR="0006560F" w:rsidRDefault="0006560F" w:rsidP="0082088F">
            <w:pPr>
              <w:ind w:left="720" w:right="-57"/>
              <w:contextualSpacing/>
              <w:rPr>
                <w:rFonts w:ascii="Arial" w:hAnsi="Arial"/>
                <w:sz w:val="24"/>
              </w:rPr>
            </w:pPr>
          </w:p>
        </w:tc>
      </w:tr>
      <w:tr w:rsidR="0004612A" w14:paraId="4630B780" w14:textId="77777777" w:rsidTr="00101E8A">
        <w:tc>
          <w:tcPr>
            <w:tcW w:w="1227" w:type="dxa"/>
          </w:tcPr>
          <w:p w14:paraId="21DB9EFC" w14:textId="77777777" w:rsidR="0004612A" w:rsidRDefault="0004612A" w:rsidP="0004612A">
            <w:pPr>
              <w:jc w:val="center"/>
              <w:rPr>
                <w:rFonts w:ascii="Arial" w:hAnsi="Arial"/>
              </w:rPr>
            </w:pPr>
            <w:r>
              <w:rPr>
                <w:rFonts w:ascii="Arial" w:hAnsi="Arial"/>
              </w:rPr>
              <w:t>2</w:t>
            </w:r>
          </w:p>
          <w:p w14:paraId="2A7E812A" w14:textId="0B21919B" w:rsidR="0004612A" w:rsidRDefault="0004612A" w:rsidP="0004612A">
            <w:pPr>
              <w:jc w:val="center"/>
              <w:rPr>
                <w:rFonts w:ascii="Arial" w:hAnsi="Arial"/>
              </w:rPr>
            </w:pPr>
          </w:p>
        </w:tc>
        <w:tc>
          <w:tcPr>
            <w:tcW w:w="8544" w:type="dxa"/>
          </w:tcPr>
          <w:p w14:paraId="3B5C0AA7" w14:textId="77777777" w:rsidR="0004612A" w:rsidRDefault="00A067BF" w:rsidP="0004612A">
            <w:pPr>
              <w:ind w:right="19"/>
              <w:rPr>
                <w:rFonts w:ascii="Arial" w:hAnsi="Arial" w:cs="Arial"/>
                <w:sz w:val="24"/>
                <w:szCs w:val="24"/>
              </w:rPr>
            </w:pPr>
            <w:r>
              <w:rPr>
                <w:rFonts w:ascii="Arial" w:hAnsi="Arial" w:cs="Arial"/>
                <w:sz w:val="24"/>
                <w:szCs w:val="24"/>
              </w:rPr>
              <w:t xml:space="preserve">Support the </w:t>
            </w:r>
            <w:r w:rsidR="00B74AC2">
              <w:rPr>
                <w:rFonts w:ascii="Arial" w:hAnsi="Arial" w:cs="Arial"/>
                <w:sz w:val="24"/>
                <w:szCs w:val="24"/>
              </w:rPr>
              <w:t xml:space="preserve">organisation and </w:t>
            </w:r>
            <w:r>
              <w:rPr>
                <w:rFonts w:ascii="Arial" w:hAnsi="Arial" w:cs="Arial"/>
                <w:sz w:val="24"/>
                <w:szCs w:val="24"/>
              </w:rPr>
              <w:t>administration of local partnerships, collaboratives, network</w:t>
            </w:r>
            <w:r w:rsidR="0090771E">
              <w:rPr>
                <w:rFonts w:ascii="Arial" w:hAnsi="Arial" w:cs="Arial"/>
                <w:sz w:val="24"/>
                <w:szCs w:val="24"/>
              </w:rPr>
              <w:t xml:space="preserve"> meetings</w:t>
            </w:r>
            <w:r>
              <w:rPr>
                <w:rFonts w:ascii="Arial" w:hAnsi="Arial" w:cs="Arial"/>
                <w:sz w:val="24"/>
                <w:szCs w:val="24"/>
              </w:rPr>
              <w:t xml:space="preserve"> </w:t>
            </w:r>
          </w:p>
          <w:p w14:paraId="522DE82C" w14:textId="56B9B16F" w:rsidR="0006560F" w:rsidRPr="002B35BC" w:rsidRDefault="0006560F" w:rsidP="0004612A">
            <w:pPr>
              <w:ind w:right="19"/>
              <w:rPr>
                <w:rFonts w:ascii="Arial" w:hAnsi="Arial" w:cs="Arial"/>
                <w:bCs/>
                <w:sz w:val="24"/>
                <w:szCs w:val="24"/>
              </w:rPr>
            </w:pPr>
          </w:p>
        </w:tc>
      </w:tr>
      <w:tr w:rsidR="0004612A" w14:paraId="6CF8FE6F" w14:textId="77777777" w:rsidTr="0006560F">
        <w:trPr>
          <w:trHeight w:val="740"/>
        </w:trPr>
        <w:tc>
          <w:tcPr>
            <w:tcW w:w="1227" w:type="dxa"/>
          </w:tcPr>
          <w:p w14:paraId="55FC8955" w14:textId="6D007CD2" w:rsidR="0004612A" w:rsidRDefault="002A6696" w:rsidP="0004612A">
            <w:pPr>
              <w:jc w:val="center"/>
              <w:rPr>
                <w:rFonts w:ascii="Arial" w:hAnsi="Arial"/>
              </w:rPr>
            </w:pPr>
            <w:r>
              <w:rPr>
                <w:rFonts w:ascii="Arial" w:hAnsi="Arial"/>
              </w:rPr>
              <w:t>3</w:t>
            </w:r>
          </w:p>
        </w:tc>
        <w:tc>
          <w:tcPr>
            <w:tcW w:w="8544" w:type="dxa"/>
          </w:tcPr>
          <w:p w14:paraId="542D67EE" w14:textId="35F88CEA" w:rsidR="0006560F" w:rsidRPr="0006560F" w:rsidRDefault="002A6696" w:rsidP="0004612A">
            <w:pPr>
              <w:widowControl w:val="0"/>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after="120"/>
              <w:jc w:val="both"/>
              <w:rPr>
                <w:rFonts w:ascii="Arial" w:hAnsi="Arial" w:cs="Arial"/>
                <w:sz w:val="24"/>
                <w:szCs w:val="24"/>
              </w:rPr>
            </w:pPr>
            <w:r>
              <w:rPr>
                <w:rFonts w:ascii="Arial" w:hAnsi="Arial" w:cs="Arial"/>
                <w:sz w:val="24"/>
                <w:szCs w:val="24"/>
              </w:rPr>
              <w:t xml:space="preserve">Assist with the work of the Community Safety and Environmental Protection Team across Malvern and Wychavon as part of the shared service. </w:t>
            </w:r>
          </w:p>
        </w:tc>
      </w:tr>
      <w:tr w:rsidR="0004612A" w14:paraId="64AC5910" w14:textId="77777777" w:rsidTr="00101E8A">
        <w:tc>
          <w:tcPr>
            <w:tcW w:w="1227" w:type="dxa"/>
          </w:tcPr>
          <w:p w14:paraId="2745D486" w14:textId="09984BDA" w:rsidR="0004612A" w:rsidRDefault="00583816" w:rsidP="0004612A">
            <w:pPr>
              <w:jc w:val="center"/>
              <w:rPr>
                <w:rFonts w:ascii="Arial" w:hAnsi="Arial"/>
              </w:rPr>
            </w:pPr>
            <w:r>
              <w:rPr>
                <w:rFonts w:ascii="Arial" w:hAnsi="Arial"/>
              </w:rPr>
              <w:t>4</w:t>
            </w:r>
          </w:p>
        </w:tc>
        <w:tc>
          <w:tcPr>
            <w:tcW w:w="8544" w:type="dxa"/>
          </w:tcPr>
          <w:p w14:paraId="5D68F805" w14:textId="77777777" w:rsidR="006C3EBC" w:rsidRDefault="002A6696" w:rsidP="0004612A">
            <w:pPr>
              <w:rPr>
                <w:rFonts w:ascii="Arial" w:hAnsi="Arial" w:cs="Arial"/>
                <w:sz w:val="24"/>
                <w:szCs w:val="24"/>
              </w:rPr>
            </w:pPr>
            <w:r>
              <w:rPr>
                <w:rFonts w:ascii="Arial" w:hAnsi="Arial" w:cs="Arial"/>
                <w:sz w:val="24"/>
                <w:szCs w:val="24"/>
              </w:rPr>
              <w:t xml:space="preserve">Support </w:t>
            </w:r>
            <w:r w:rsidR="00F63A0A">
              <w:rPr>
                <w:rFonts w:ascii="Arial" w:hAnsi="Arial" w:cs="Arial"/>
                <w:sz w:val="24"/>
                <w:szCs w:val="24"/>
              </w:rPr>
              <w:t xml:space="preserve">the delivery of </w:t>
            </w:r>
            <w:r w:rsidR="006441D3">
              <w:rPr>
                <w:rFonts w:ascii="Arial" w:hAnsi="Arial" w:cs="Arial"/>
                <w:sz w:val="24"/>
                <w:szCs w:val="24"/>
              </w:rPr>
              <w:t xml:space="preserve">events, activities and initiatives </w:t>
            </w:r>
            <w:r w:rsidR="00583816">
              <w:rPr>
                <w:rFonts w:ascii="Arial" w:hAnsi="Arial" w:cs="Arial"/>
                <w:sz w:val="24"/>
                <w:szCs w:val="24"/>
              </w:rPr>
              <w:t>aligned to the Council’s Active Travel priorit</w:t>
            </w:r>
            <w:r w:rsidR="006C3EBC">
              <w:rPr>
                <w:rFonts w:ascii="Arial" w:hAnsi="Arial" w:cs="Arial"/>
                <w:sz w:val="24"/>
                <w:szCs w:val="24"/>
              </w:rPr>
              <w:t>y</w:t>
            </w:r>
          </w:p>
          <w:p w14:paraId="3CF6D73F" w14:textId="7495B291" w:rsidR="0006560F" w:rsidRPr="008C37D3" w:rsidRDefault="0006560F" w:rsidP="0004612A">
            <w:pPr>
              <w:rPr>
                <w:rFonts w:ascii="Arial" w:hAnsi="Arial" w:cs="Arial"/>
                <w:sz w:val="24"/>
                <w:szCs w:val="24"/>
              </w:rPr>
            </w:pPr>
          </w:p>
        </w:tc>
      </w:tr>
      <w:tr w:rsidR="006C3EBC" w14:paraId="6AE1CAAC" w14:textId="77777777" w:rsidTr="00101E8A">
        <w:tc>
          <w:tcPr>
            <w:tcW w:w="1227" w:type="dxa"/>
          </w:tcPr>
          <w:p w14:paraId="35B8A0BC" w14:textId="6EDDE8AD" w:rsidR="006C3EBC" w:rsidRDefault="006C3EBC" w:rsidP="0004612A">
            <w:pPr>
              <w:jc w:val="center"/>
              <w:rPr>
                <w:rFonts w:ascii="Arial" w:hAnsi="Arial"/>
              </w:rPr>
            </w:pPr>
            <w:r>
              <w:rPr>
                <w:rFonts w:ascii="Arial" w:hAnsi="Arial"/>
              </w:rPr>
              <w:t>5</w:t>
            </w:r>
          </w:p>
        </w:tc>
        <w:tc>
          <w:tcPr>
            <w:tcW w:w="8544" w:type="dxa"/>
          </w:tcPr>
          <w:p w14:paraId="51CDF186" w14:textId="77777777" w:rsidR="006C3EBC" w:rsidRDefault="006C3EBC" w:rsidP="0004612A">
            <w:pPr>
              <w:rPr>
                <w:rFonts w:ascii="Arial" w:hAnsi="Arial" w:cs="Arial"/>
                <w:sz w:val="24"/>
                <w:szCs w:val="24"/>
              </w:rPr>
            </w:pPr>
            <w:r>
              <w:rPr>
                <w:rFonts w:ascii="Arial" w:hAnsi="Arial" w:cs="Arial"/>
                <w:sz w:val="24"/>
                <w:szCs w:val="24"/>
              </w:rPr>
              <w:t xml:space="preserve">Support the </w:t>
            </w:r>
            <w:r w:rsidR="00C87007">
              <w:rPr>
                <w:rFonts w:ascii="Arial" w:hAnsi="Arial" w:cs="Arial"/>
                <w:sz w:val="24"/>
                <w:szCs w:val="24"/>
              </w:rPr>
              <w:t>performance monitoring of Freedom Leisure who manage the Council’s leisure and community facilities</w:t>
            </w:r>
          </w:p>
          <w:p w14:paraId="06FB1F06" w14:textId="072D98FB" w:rsidR="0006560F" w:rsidRDefault="0006560F" w:rsidP="0004612A">
            <w:pPr>
              <w:rPr>
                <w:rFonts w:ascii="Arial" w:hAnsi="Arial" w:cs="Arial"/>
                <w:sz w:val="24"/>
                <w:szCs w:val="24"/>
              </w:rPr>
            </w:pPr>
          </w:p>
        </w:tc>
      </w:tr>
      <w:tr w:rsidR="00C87007" w14:paraId="7CDD3FDB" w14:textId="77777777" w:rsidTr="00101E8A">
        <w:tc>
          <w:tcPr>
            <w:tcW w:w="1227" w:type="dxa"/>
          </w:tcPr>
          <w:p w14:paraId="2D0AB50F" w14:textId="379F8FBA" w:rsidR="00C87007" w:rsidRDefault="00C87007" w:rsidP="0004612A">
            <w:pPr>
              <w:jc w:val="center"/>
              <w:rPr>
                <w:rFonts w:ascii="Arial" w:hAnsi="Arial"/>
              </w:rPr>
            </w:pPr>
            <w:r>
              <w:rPr>
                <w:rFonts w:ascii="Arial" w:hAnsi="Arial"/>
              </w:rPr>
              <w:t>6</w:t>
            </w:r>
          </w:p>
        </w:tc>
        <w:tc>
          <w:tcPr>
            <w:tcW w:w="8544" w:type="dxa"/>
          </w:tcPr>
          <w:p w14:paraId="6D04DAC1" w14:textId="77777777" w:rsidR="00C87007" w:rsidRDefault="00C87007" w:rsidP="0004612A">
            <w:pPr>
              <w:rPr>
                <w:rFonts w:ascii="Arial" w:hAnsi="Arial" w:cs="Arial"/>
                <w:sz w:val="24"/>
                <w:szCs w:val="24"/>
              </w:rPr>
            </w:pPr>
            <w:r>
              <w:rPr>
                <w:rFonts w:ascii="Arial" w:hAnsi="Arial" w:cs="Arial"/>
                <w:sz w:val="24"/>
                <w:szCs w:val="24"/>
              </w:rPr>
              <w:t xml:space="preserve">Support </w:t>
            </w:r>
            <w:r w:rsidR="0009442B">
              <w:rPr>
                <w:rFonts w:ascii="Arial" w:hAnsi="Arial" w:cs="Arial"/>
                <w:sz w:val="24"/>
                <w:szCs w:val="24"/>
              </w:rPr>
              <w:t xml:space="preserve">the administration of </w:t>
            </w:r>
            <w:r w:rsidR="00242290">
              <w:rPr>
                <w:rFonts w:ascii="Arial" w:hAnsi="Arial" w:cs="Arial"/>
                <w:sz w:val="24"/>
                <w:szCs w:val="24"/>
              </w:rPr>
              <w:t>planning application responses, to enable to Council to secure financial contributions from new housing developments</w:t>
            </w:r>
            <w:r w:rsidR="00620EDE">
              <w:rPr>
                <w:rFonts w:ascii="Arial" w:hAnsi="Arial" w:cs="Arial"/>
                <w:sz w:val="24"/>
                <w:szCs w:val="24"/>
              </w:rPr>
              <w:t xml:space="preserve"> for public open space improvements </w:t>
            </w:r>
          </w:p>
          <w:p w14:paraId="0ED0D738" w14:textId="3F14DAD3" w:rsidR="0006560F" w:rsidRDefault="0006560F" w:rsidP="0004612A">
            <w:pPr>
              <w:rPr>
                <w:rFonts w:ascii="Arial" w:hAnsi="Arial" w:cs="Arial"/>
                <w:sz w:val="24"/>
                <w:szCs w:val="24"/>
              </w:rPr>
            </w:pPr>
          </w:p>
        </w:tc>
      </w:tr>
    </w:tbl>
    <w:p w14:paraId="24B3969B" w14:textId="77777777" w:rsidR="003E3C57" w:rsidRDefault="003E3C57">
      <w:pPr>
        <w:jc w:val="right"/>
        <w:outlineLvl w:val="0"/>
      </w:pPr>
    </w:p>
    <w:p w14:paraId="1A57537A" w14:textId="77777777" w:rsidR="00795706" w:rsidRDefault="00795706">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pPr>
        <w:numPr>
          <w:ilvl w:val="0"/>
          <w:numId w:val="1"/>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pPr>
        <w:numPr>
          <w:ilvl w:val="0"/>
          <w:numId w:val="1"/>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4653783" w14:textId="77777777" w:rsidR="00893B11" w:rsidRDefault="00893B11" w:rsidP="00016DE7">
      <w:pPr>
        <w:pStyle w:val="ListParagraph"/>
        <w:rPr>
          <w:rFonts w:ascii="Arial" w:hAnsi="Arial" w:cs="Arial"/>
        </w:rPr>
      </w:pPr>
    </w:p>
    <w:p w14:paraId="3BDDC70D" w14:textId="77777777" w:rsidR="00893B11" w:rsidRDefault="00893B11" w:rsidP="00016DE7">
      <w:pPr>
        <w:pStyle w:val="ListParagraph"/>
        <w:rPr>
          <w:rFonts w:ascii="Arial" w:hAnsi="Arial" w:cs="Arial"/>
          <w:sz w:val="22"/>
          <w:szCs w:val="22"/>
        </w:rPr>
      </w:pPr>
    </w:p>
    <w:p w14:paraId="04C10AE6" w14:textId="77777777" w:rsidR="0006560F" w:rsidRDefault="0006560F" w:rsidP="00016DE7">
      <w:pPr>
        <w:pStyle w:val="ListParagraph"/>
        <w:rPr>
          <w:rFonts w:ascii="Arial" w:hAnsi="Arial" w:cs="Arial"/>
          <w:sz w:val="22"/>
          <w:szCs w:val="22"/>
        </w:rPr>
      </w:pPr>
    </w:p>
    <w:p w14:paraId="338AE64D" w14:textId="77777777" w:rsidR="0006560F" w:rsidRDefault="0006560F" w:rsidP="00016DE7">
      <w:pPr>
        <w:pStyle w:val="ListParagraph"/>
        <w:rPr>
          <w:rFonts w:ascii="Arial" w:hAnsi="Arial" w:cs="Arial"/>
          <w:sz w:val="22"/>
          <w:szCs w:val="22"/>
        </w:rPr>
      </w:pPr>
    </w:p>
    <w:p w14:paraId="2D9CA0FF" w14:textId="77777777" w:rsidR="0006560F" w:rsidRDefault="0006560F" w:rsidP="00016DE7">
      <w:pPr>
        <w:pStyle w:val="ListParagraph"/>
        <w:rPr>
          <w:rFonts w:ascii="Arial" w:hAnsi="Arial" w:cs="Arial"/>
          <w:sz w:val="22"/>
          <w:szCs w:val="22"/>
        </w:rPr>
      </w:pPr>
    </w:p>
    <w:p w14:paraId="629010B7" w14:textId="77777777" w:rsidR="0006560F" w:rsidRDefault="0006560F" w:rsidP="00016DE7">
      <w:pPr>
        <w:pStyle w:val="ListParagraph"/>
        <w:rPr>
          <w:rFonts w:ascii="Arial" w:hAnsi="Arial" w:cs="Arial"/>
          <w:sz w:val="22"/>
          <w:szCs w:val="22"/>
        </w:rPr>
      </w:pPr>
    </w:p>
    <w:p w14:paraId="255DF32F" w14:textId="77777777" w:rsidR="0006560F" w:rsidRDefault="0006560F" w:rsidP="00016DE7">
      <w:pPr>
        <w:pStyle w:val="ListParagraph"/>
        <w:rPr>
          <w:rFonts w:ascii="Arial" w:hAnsi="Arial" w:cs="Arial"/>
          <w:sz w:val="22"/>
          <w:szCs w:val="22"/>
        </w:rPr>
      </w:pPr>
    </w:p>
    <w:p w14:paraId="60C67738" w14:textId="77777777" w:rsidR="0006560F" w:rsidRDefault="0006560F" w:rsidP="00016DE7">
      <w:pPr>
        <w:pStyle w:val="ListParagraph"/>
        <w:rPr>
          <w:rFonts w:ascii="Arial" w:hAnsi="Arial" w:cs="Arial"/>
          <w:sz w:val="22"/>
          <w:szCs w:val="22"/>
        </w:rPr>
      </w:pPr>
    </w:p>
    <w:p w14:paraId="66543339" w14:textId="77777777" w:rsidR="0006560F" w:rsidRDefault="0006560F" w:rsidP="00016DE7">
      <w:pPr>
        <w:pStyle w:val="ListParagraph"/>
        <w:rPr>
          <w:rFonts w:ascii="Arial" w:hAnsi="Arial" w:cs="Arial"/>
          <w:sz w:val="22"/>
          <w:szCs w:val="22"/>
        </w:rPr>
      </w:pPr>
    </w:p>
    <w:p w14:paraId="312B415F" w14:textId="77777777" w:rsidR="0006560F" w:rsidRDefault="0006560F" w:rsidP="00016DE7">
      <w:pPr>
        <w:pStyle w:val="ListParagraph"/>
        <w:rPr>
          <w:rFonts w:ascii="Arial" w:hAnsi="Arial" w:cs="Arial"/>
          <w:sz w:val="22"/>
          <w:szCs w:val="22"/>
        </w:rPr>
      </w:pPr>
    </w:p>
    <w:p w14:paraId="01FA5771" w14:textId="77777777" w:rsidR="0006560F" w:rsidRDefault="0006560F" w:rsidP="00016DE7">
      <w:pPr>
        <w:pStyle w:val="ListParagraph"/>
        <w:rPr>
          <w:rFonts w:ascii="Arial" w:hAnsi="Arial" w:cs="Arial"/>
          <w:sz w:val="22"/>
          <w:szCs w:val="22"/>
        </w:rPr>
      </w:pPr>
    </w:p>
    <w:p w14:paraId="220B091E" w14:textId="77777777" w:rsidR="0006560F" w:rsidRPr="00FA6D65" w:rsidRDefault="0006560F" w:rsidP="00016DE7">
      <w:pPr>
        <w:pStyle w:val="ListParagraph"/>
        <w:rPr>
          <w:rFonts w:ascii="Arial" w:hAnsi="Arial" w:cs="Arial"/>
          <w:sz w:val="22"/>
          <w:szCs w:val="22"/>
        </w:rPr>
      </w:pPr>
    </w:p>
    <w:p w14:paraId="567DD081" w14:textId="77777777" w:rsidR="00893B11" w:rsidRDefault="00893B11" w:rsidP="00016DE7">
      <w:pPr>
        <w:pStyle w:val="ListParagraph"/>
        <w:rPr>
          <w:rFonts w:ascii="Arial" w:hAnsi="Arial" w:cs="Arial"/>
        </w:rPr>
      </w:pPr>
    </w:p>
    <w:p w14:paraId="37529915" w14:textId="77777777" w:rsidR="00893B11" w:rsidRDefault="00893B11" w:rsidP="00016DE7">
      <w:pPr>
        <w:pStyle w:val="ListParagraph"/>
        <w:rPr>
          <w:rFonts w:ascii="Arial" w:hAnsi="Arial" w:cs="Arial"/>
        </w:rPr>
      </w:pPr>
    </w:p>
    <w:p w14:paraId="5F92288B" w14:textId="77777777" w:rsidR="00893B11" w:rsidRDefault="00893B11" w:rsidP="00016DE7">
      <w:pPr>
        <w:pStyle w:val="ListParagraph"/>
        <w:rPr>
          <w:rFonts w:ascii="Arial" w:hAnsi="Arial" w:cs="Arial"/>
        </w:rPr>
      </w:pPr>
    </w:p>
    <w:p w14:paraId="41563D30" w14:textId="77777777" w:rsidR="00893B11" w:rsidRDefault="00893B11" w:rsidP="00016DE7">
      <w:pPr>
        <w:pStyle w:val="ListParagraph"/>
        <w:rPr>
          <w:rFonts w:ascii="Arial" w:hAnsi="Arial" w:cs="Arial"/>
        </w:rPr>
      </w:pPr>
    </w:p>
    <w:p w14:paraId="656A1D58" w14:textId="77777777" w:rsidR="00893B11" w:rsidRDefault="00893B11" w:rsidP="00016DE7">
      <w:pPr>
        <w:pStyle w:val="ListParagraph"/>
        <w:rPr>
          <w:rFonts w:ascii="Arial" w:hAnsi="Arial" w:cs="Arial"/>
        </w:rPr>
      </w:pPr>
    </w:p>
    <w:p w14:paraId="6CE752E7" w14:textId="77777777" w:rsidR="00893B11" w:rsidRDefault="00893B11" w:rsidP="00016DE7">
      <w:pPr>
        <w:pStyle w:val="ListParagraph"/>
        <w:rPr>
          <w:rFonts w:ascii="Arial" w:hAnsi="Arial" w:cs="Arial"/>
        </w:rPr>
      </w:pPr>
    </w:p>
    <w:p w14:paraId="0074A79F" w14:textId="77777777" w:rsidR="00893B11" w:rsidRDefault="00893B11" w:rsidP="00016DE7">
      <w:pPr>
        <w:pStyle w:val="ListParagraph"/>
        <w:rPr>
          <w:rFonts w:ascii="Arial" w:hAnsi="Arial" w:cs="Arial"/>
        </w:rPr>
      </w:pPr>
    </w:p>
    <w:p w14:paraId="76B491EC" w14:textId="77777777" w:rsidR="00893B11" w:rsidRDefault="00893B11" w:rsidP="00016DE7">
      <w:pPr>
        <w:pStyle w:val="ListParagraph"/>
        <w:rPr>
          <w:rFonts w:ascii="Arial" w:hAnsi="Arial" w:cs="Arial"/>
        </w:rPr>
      </w:pPr>
    </w:p>
    <w:p w14:paraId="7984C2A3" w14:textId="77777777" w:rsidR="00795706" w:rsidRDefault="00795706" w:rsidP="00016DE7">
      <w:pPr>
        <w:pStyle w:val="ListParagraph"/>
        <w:rPr>
          <w:rFonts w:ascii="Arial" w:hAnsi="Arial" w:cs="Arial"/>
        </w:rPr>
      </w:pPr>
    </w:p>
    <w:p w14:paraId="2FFDC9C2" w14:textId="77777777" w:rsidR="00795706" w:rsidRDefault="00795706" w:rsidP="00016DE7">
      <w:pPr>
        <w:pStyle w:val="ListParagraph"/>
        <w:rPr>
          <w:rFonts w:ascii="Arial" w:hAnsi="Arial" w:cs="Arial"/>
        </w:rPr>
      </w:pPr>
    </w:p>
    <w:p w14:paraId="32C49BF7" w14:textId="77777777" w:rsidR="00795706" w:rsidRDefault="00795706" w:rsidP="00016DE7">
      <w:pPr>
        <w:pStyle w:val="ListParagraph"/>
        <w:rPr>
          <w:rFonts w:ascii="Arial" w:hAnsi="Arial" w:cs="Arial"/>
        </w:rPr>
      </w:pPr>
    </w:p>
    <w:p w14:paraId="563B9724" w14:textId="77777777" w:rsidR="00795706" w:rsidRDefault="00795706" w:rsidP="00016DE7">
      <w:pPr>
        <w:pStyle w:val="ListParagraph"/>
        <w:rPr>
          <w:rFonts w:ascii="Arial" w:hAnsi="Arial" w:cs="Arial"/>
        </w:rPr>
      </w:pPr>
    </w:p>
    <w:p w14:paraId="4413350B" w14:textId="6A0615DC" w:rsidR="00795706" w:rsidRPr="00903254" w:rsidRDefault="003475CE" w:rsidP="00903254">
      <w:pPr>
        <w:rPr>
          <w:rFonts w:ascii="Arial" w:hAnsi="Arial" w:cs="Arial"/>
        </w:rPr>
      </w:pPr>
      <w:r>
        <w:rPr>
          <w:noProof/>
        </w:rPr>
        <w:lastRenderedPageBreak/>
        <w:drawing>
          <wp:anchor distT="0" distB="0" distL="114300" distR="114300" simplePos="0" relativeHeight="251658241" behindDoc="1" locked="0" layoutInCell="1" allowOverlap="1" wp14:anchorId="4A48F859" wp14:editId="45801EE2">
            <wp:simplePos x="0" y="0"/>
            <wp:positionH relativeFrom="margin">
              <wp:posOffset>-54407</wp:posOffset>
            </wp:positionH>
            <wp:positionV relativeFrom="paragraph">
              <wp:posOffset>45085</wp:posOffset>
            </wp:positionV>
            <wp:extent cx="1309421" cy="915670"/>
            <wp:effectExtent l="0" t="0" r="5080" b="0"/>
            <wp:wrapNone/>
            <wp:docPr id="4" name="Picture 4"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9927" cy="9160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F1E15" w14:textId="77777777" w:rsidR="00893B11" w:rsidRDefault="00893B11" w:rsidP="00016DE7">
      <w:pPr>
        <w:pStyle w:val="ListParagraph"/>
        <w:rPr>
          <w:rFonts w:ascii="Arial" w:hAnsi="Arial" w:cs="Arial"/>
        </w:rPr>
      </w:pPr>
    </w:p>
    <w:p w14:paraId="69602AB6" w14:textId="43F6B18C" w:rsidR="00BD5B6C" w:rsidRDefault="007C3E18" w:rsidP="4DCE58D6">
      <w:pPr>
        <w:pStyle w:val="BodyTextIndent3"/>
        <w:ind w:left="0"/>
        <w:jc w:val="right"/>
        <w:rPr>
          <w:b w:val="0"/>
          <w:sz w:val="56"/>
          <w:szCs w:val="56"/>
        </w:rPr>
      </w:pPr>
      <w:r>
        <w:rPr>
          <w:b w:val="0"/>
          <w:sz w:val="56"/>
          <w:szCs w:val="56"/>
        </w:rPr>
        <w:t>K</w:t>
      </w:r>
      <w:r w:rsidR="00AE1C3B" w:rsidRPr="4DCE58D6">
        <w:rPr>
          <w:b w:val="0"/>
          <w:sz w:val="56"/>
          <w:szCs w:val="56"/>
        </w:rPr>
        <w:t>EY REQUIREMENTS</w:t>
      </w:r>
    </w:p>
    <w:p w14:paraId="02BBB952" w14:textId="3BE5CD6C" w:rsidR="00016DE7" w:rsidRDefault="00016DE7" w:rsidP="00016DE7">
      <w:pPr>
        <w:pStyle w:val="BodyTextIndent3"/>
        <w:ind w:left="0"/>
        <w:jc w:val="center"/>
        <w:rPr>
          <w:sz w:val="32"/>
        </w:rPr>
      </w:pPr>
    </w:p>
    <w:p w14:paraId="4E000C25" w14:textId="2C98707A" w:rsidR="00016DE7" w:rsidRPr="00F82B0C" w:rsidRDefault="00016DE7" w:rsidP="00016DE7">
      <w:pPr>
        <w:pStyle w:val="BodyTextIndent3"/>
        <w:ind w:left="0"/>
        <w:rPr>
          <w:szCs w:val="16"/>
        </w:rPr>
      </w:pPr>
    </w:p>
    <w:p w14:paraId="0140EC86" w14:textId="77777777" w:rsidR="00893B11" w:rsidRPr="00B66766" w:rsidRDefault="00893B11" w:rsidP="00016DE7">
      <w:pPr>
        <w:pStyle w:val="BodyTextIndent3"/>
        <w:ind w:left="0"/>
        <w:rPr>
          <w:szCs w:val="16"/>
        </w:rPr>
      </w:pPr>
    </w:p>
    <w:tbl>
      <w:tblPr>
        <w:tblStyle w:val="TableGrid"/>
        <w:tblW w:w="9884" w:type="dxa"/>
        <w:tblLook w:val="04A0" w:firstRow="1" w:lastRow="0" w:firstColumn="1" w:lastColumn="0" w:noHBand="0" w:noVBand="1"/>
      </w:tblPr>
      <w:tblGrid>
        <w:gridCol w:w="7225"/>
        <w:gridCol w:w="1362"/>
        <w:gridCol w:w="1297"/>
      </w:tblGrid>
      <w:tr w:rsidR="00AE1C3B" w14:paraId="19575B77" w14:textId="77777777" w:rsidTr="00AD30AE">
        <w:tc>
          <w:tcPr>
            <w:tcW w:w="7225"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Pr="002637D8" w:rsidRDefault="00AE1C3B" w:rsidP="00016DE7">
            <w:pPr>
              <w:pStyle w:val="BodyTextIndent3"/>
              <w:ind w:left="0"/>
              <w:rPr>
                <w:szCs w:val="16"/>
              </w:rPr>
            </w:pPr>
          </w:p>
        </w:tc>
        <w:tc>
          <w:tcPr>
            <w:tcW w:w="1362"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297"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EF57EF" w14:paraId="72A9E2A0" w14:textId="77777777" w:rsidTr="00AD30AE">
        <w:tc>
          <w:tcPr>
            <w:tcW w:w="7225" w:type="dxa"/>
          </w:tcPr>
          <w:p w14:paraId="7E48FE6F" w14:textId="77777777" w:rsidR="00EF57EF" w:rsidRDefault="00150D65" w:rsidP="00AF37B5">
            <w:pPr>
              <w:rPr>
                <w:rFonts w:ascii="Arial" w:hAnsi="Arial"/>
                <w:sz w:val="24"/>
                <w:lang w:eastAsia="en-US"/>
              </w:rPr>
            </w:pPr>
            <w:r>
              <w:rPr>
                <w:rFonts w:ascii="Arial" w:hAnsi="Arial"/>
                <w:sz w:val="24"/>
                <w:lang w:eastAsia="en-US"/>
              </w:rPr>
              <w:t>GCSE Passes at Grade A*-C in Maths and English or passes in relevant college entry numeracy/literacy tests</w:t>
            </w:r>
          </w:p>
          <w:p w14:paraId="1C3F2CDA" w14:textId="2145F2C9" w:rsidR="0006560F" w:rsidRPr="00AF37B5" w:rsidRDefault="0006560F" w:rsidP="00AF37B5">
            <w:pPr>
              <w:rPr>
                <w:rFonts w:ascii="Arial" w:hAnsi="Arial"/>
                <w:sz w:val="24"/>
                <w:lang w:eastAsia="en-US"/>
              </w:rPr>
            </w:pPr>
          </w:p>
        </w:tc>
        <w:tc>
          <w:tcPr>
            <w:tcW w:w="1362" w:type="dxa"/>
          </w:tcPr>
          <w:p w14:paraId="3EA8610A" w14:textId="192040FE" w:rsidR="00EF57EF" w:rsidRPr="00F82B0C" w:rsidRDefault="0006560F" w:rsidP="002637D8">
            <w:pPr>
              <w:pStyle w:val="BodyTextIndent3"/>
              <w:ind w:left="0"/>
              <w:jc w:val="center"/>
              <w:rPr>
                <w:sz w:val="22"/>
                <w:szCs w:val="22"/>
              </w:rPr>
            </w:pPr>
            <w:r>
              <w:rPr>
                <w:sz w:val="22"/>
                <w:szCs w:val="22"/>
              </w:rPr>
              <w:t>E</w:t>
            </w:r>
          </w:p>
        </w:tc>
        <w:tc>
          <w:tcPr>
            <w:tcW w:w="1297" w:type="dxa"/>
          </w:tcPr>
          <w:p w14:paraId="5C9F9F29" w14:textId="77777777" w:rsidR="00EF57EF" w:rsidRDefault="00EF57EF" w:rsidP="002637D8">
            <w:pPr>
              <w:pStyle w:val="BodyTextIndent3"/>
              <w:ind w:left="0"/>
              <w:jc w:val="center"/>
              <w:rPr>
                <w:sz w:val="22"/>
                <w:szCs w:val="22"/>
              </w:rPr>
            </w:pPr>
          </w:p>
        </w:tc>
      </w:tr>
    </w:tbl>
    <w:p w14:paraId="6A195141" w14:textId="4EA12841" w:rsidR="00016DE7" w:rsidRDefault="00016DE7" w:rsidP="002D4AAF">
      <w:pPr>
        <w:pStyle w:val="BodyTextIndent3"/>
        <w:ind w:left="0"/>
        <w:rPr>
          <w:szCs w:val="16"/>
        </w:rPr>
      </w:pPr>
    </w:p>
    <w:p w14:paraId="3413E75D" w14:textId="77777777" w:rsidR="00795706" w:rsidRPr="00B66766" w:rsidRDefault="00795706" w:rsidP="002D4AAF">
      <w:pPr>
        <w:pStyle w:val="BodyTextIndent3"/>
        <w:ind w:left="0"/>
        <w:rPr>
          <w:szCs w:val="16"/>
        </w:rPr>
      </w:pPr>
    </w:p>
    <w:tbl>
      <w:tblPr>
        <w:tblStyle w:val="TableGrid"/>
        <w:tblW w:w="9884" w:type="dxa"/>
        <w:tblLook w:val="04A0" w:firstRow="1" w:lastRow="0" w:firstColumn="1" w:lastColumn="0" w:noHBand="0" w:noVBand="1"/>
      </w:tblPr>
      <w:tblGrid>
        <w:gridCol w:w="7225"/>
        <w:gridCol w:w="1362"/>
        <w:gridCol w:w="1297"/>
      </w:tblGrid>
      <w:tr w:rsidR="002D4AAF" w14:paraId="67F0D1C0" w14:textId="77777777" w:rsidTr="004B4512">
        <w:tc>
          <w:tcPr>
            <w:tcW w:w="7225" w:type="dxa"/>
            <w:shd w:val="clear" w:color="auto" w:fill="DBE5F1" w:themeFill="accent1" w:themeFillTint="33"/>
          </w:tcPr>
          <w:p w14:paraId="2B2B8AB0" w14:textId="10169780" w:rsidR="002D4AAF" w:rsidRDefault="00D706AA" w:rsidP="758E5A1C">
            <w:pPr>
              <w:pStyle w:val="BodyTextIndent3"/>
              <w:ind w:left="0"/>
              <w:rPr>
                <w:sz w:val="24"/>
                <w:szCs w:val="24"/>
              </w:rPr>
            </w:pPr>
            <w:r>
              <w:rPr>
                <w:sz w:val="24"/>
                <w:szCs w:val="24"/>
              </w:rPr>
              <w:t xml:space="preserve">Knowledge and </w:t>
            </w:r>
            <w:r w:rsidR="002D4AAF" w:rsidRPr="03BEA857">
              <w:rPr>
                <w:sz w:val="24"/>
                <w:szCs w:val="24"/>
              </w:rPr>
              <w:t>Experience</w:t>
            </w:r>
          </w:p>
          <w:p w14:paraId="09DB4131" w14:textId="45500DBB" w:rsidR="002D4AAF" w:rsidRDefault="002D4AAF" w:rsidP="002D4AAF">
            <w:pPr>
              <w:pStyle w:val="BodyTextIndent3"/>
              <w:ind w:left="0"/>
              <w:rPr>
                <w:sz w:val="24"/>
              </w:rPr>
            </w:pPr>
          </w:p>
        </w:tc>
        <w:tc>
          <w:tcPr>
            <w:tcW w:w="1362"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297"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06560F" w14:paraId="3390BC98" w14:textId="77777777" w:rsidTr="004B4512">
        <w:tc>
          <w:tcPr>
            <w:tcW w:w="7225" w:type="dxa"/>
          </w:tcPr>
          <w:p w14:paraId="7FFA8375" w14:textId="3381AE9F" w:rsidR="0006560F" w:rsidRPr="00874053" w:rsidRDefault="0006560F" w:rsidP="0006560F">
            <w:pPr>
              <w:spacing w:after="120"/>
              <w:ind w:left="-11"/>
              <w:rPr>
                <w:rFonts w:ascii="Arial" w:hAnsi="Arial"/>
                <w:sz w:val="24"/>
                <w:szCs w:val="24"/>
                <w:lang w:eastAsia="en-US"/>
              </w:rPr>
            </w:pPr>
            <w:r>
              <w:rPr>
                <w:rFonts w:ascii="Arial" w:hAnsi="Arial"/>
                <w:sz w:val="24"/>
                <w:szCs w:val="24"/>
                <w:lang w:eastAsia="en-US"/>
              </w:rPr>
              <w:t>Experience in administrative procedures and processes</w:t>
            </w:r>
          </w:p>
        </w:tc>
        <w:tc>
          <w:tcPr>
            <w:tcW w:w="1362" w:type="dxa"/>
          </w:tcPr>
          <w:p w14:paraId="48922806" w14:textId="770C0C37" w:rsidR="0006560F" w:rsidRPr="00F82B0C" w:rsidRDefault="0006560F" w:rsidP="0006560F">
            <w:pPr>
              <w:pStyle w:val="BodyTextIndent3"/>
              <w:ind w:left="0"/>
              <w:jc w:val="center"/>
              <w:rPr>
                <w:sz w:val="22"/>
                <w:szCs w:val="22"/>
              </w:rPr>
            </w:pPr>
            <w:r w:rsidRPr="006E5913">
              <w:rPr>
                <w:sz w:val="22"/>
                <w:szCs w:val="22"/>
              </w:rPr>
              <w:t>E</w:t>
            </w:r>
          </w:p>
        </w:tc>
        <w:tc>
          <w:tcPr>
            <w:tcW w:w="1297" w:type="dxa"/>
          </w:tcPr>
          <w:p w14:paraId="2A164639" w14:textId="77777777" w:rsidR="0006560F" w:rsidRPr="00F82B0C" w:rsidRDefault="0006560F" w:rsidP="0006560F">
            <w:pPr>
              <w:pStyle w:val="BodyTextIndent3"/>
              <w:ind w:left="0"/>
              <w:rPr>
                <w:sz w:val="22"/>
                <w:szCs w:val="22"/>
              </w:rPr>
            </w:pPr>
          </w:p>
        </w:tc>
      </w:tr>
      <w:tr w:rsidR="0006560F" w14:paraId="30B91E3E" w14:textId="77777777" w:rsidTr="004B4512">
        <w:tc>
          <w:tcPr>
            <w:tcW w:w="7225" w:type="dxa"/>
          </w:tcPr>
          <w:p w14:paraId="4832E5C4" w14:textId="24273326" w:rsidR="0006560F" w:rsidRPr="00874053" w:rsidRDefault="0006560F" w:rsidP="0006560F">
            <w:pPr>
              <w:spacing w:after="120"/>
              <w:ind w:left="-11"/>
              <w:rPr>
                <w:rFonts w:ascii="Arial" w:hAnsi="Arial"/>
                <w:sz w:val="24"/>
                <w:szCs w:val="24"/>
                <w:lang w:eastAsia="en-US"/>
              </w:rPr>
            </w:pPr>
            <w:r>
              <w:rPr>
                <w:rFonts w:ascii="Arial" w:hAnsi="Arial"/>
                <w:sz w:val="24"/>
                <w:szCs w:val="24"/>
                <w:lang w:eastAsia="en-US"/>
              </w:rPr>
              <w:t>Working as part of a team</w:t>
            </w:r>
          </w:p>
        </w:tc>
        <w:tc>
          <w:tcPr>
            <w:tcW w:w="1362" w:type="dxa"/>
          </w:tcPr>
          <w:p w14:paraId="63A5635F" w14:textId="669399F6" w:rsidR="0006560F" w:rsidRPr="00F82B0C" w:rsidRDefault="0006560F" w:rsidP="0006560F">
            <w:pPr>
              <w:pStyle w:val="BodyTextIndent3"/>
              <w:ind w:left="0"/>
              <w:jc w:val="center"/>
              <w:rPr>
                <w:sz w:val="22"/>
                <w:szCs w:val="22"/>
              </w:rPr>
            </w:pPr>
            <w:r w:rsidRPr="006E5913">
              <w:rPr>
                <w:sz w:val="22"/>
                <w:szCs w:val="22"/>
              </w:rPr>
              <w:t>E</w:t>
            </w:r>
          </w:p>
        </w:tc>
        <w:tc>
          <w:tcPr>
            <w:tcW w:w="1297" w:type="dxa"/>
          </w:tcPr>
          <w:p w14:paraId="5AE2252D" w14:textId="77777777" w:rsidR="0006560F" w:rsidRPr="00F82B0C" w:rsidRDefault="0006560F" w:rsidP="0006560F">
            <w:pPr>
              <w:pStyle w:val="BodyTextIndent3"/>
              <w:ind w:left="0"/>
              <w:jc w:val="center"/>
              <w:rPr>
                <w:sz w:val="22"/>
                <w:szCs w:val="22"/>
              </w:rPr>
            </w:pPr>
          </w:p>
        </w:tc>
      </w:tr>
      <w:tr w:rsidR="0006560F" w14:paraId="2286155A" w14:textId="77777777" w:rsidTr="004B4512">
        <w:tc>
          <w:tcPr>
            <w:tcW w:w="7225" w:type="dxa"/>
          </w:tcPr>
          <w:p w14:paraId="0ED9BC6D" w14:textId="3E90AA39" w:rsidR="0006560F" w:rsidRPr="00874053" w:rsidRDefault="0006560F" w:rsidP="0006560F">
            <w:pPr>
              <w:spacing w:after="120"/>
              <w:rPr>
                <w:rFonts w:ascii="Arial" w:hAnsi="Arial" w:cs="Arial"/>
                <w:sz w:val="24"/>
                <w:szCs w:val="24"/>
              </w:rPr>
            </w:pPr>
            <w:r>
              <w:rPr>
                <w:rFonts w:ascii="Arial" w:hAnsi="Arial" w:cs="Arial"/>
                <w:sz w:val="24"/>
                <w:szCs w:val="24"/>
              </w:rPr>
              <w:t>Good ICT Skills, particularly in Microsoft Officer 365 applications, email, social media and the internet.</w:t>
            </w:r>
          </w:p>
        </w:tc>
        <w:tc>
          <w:tcPr>
            <w:tcW w:w="1362" w:type="dxa"/>
          </w:tcPr>
          <w:p w14:paraId="521E4BC8" w14:textId="06DB76C8" w:rsidR="0006560F" w:rsidRPr="00F82B0C" w:rsidRDefault="0006560F" w:rsidP="0006560F">
            <w:pPr>
              <w:pStyle w:val="BodyTextIndent3"/>
              <w:ind w:left="0"/>
              <w:jc w:val="center"/>
              <w:rPr>
                <w:sz w:val="22"/>
                <w:szCs w:val="22"/>
              </w:rPr>
            </w:pPr>
            <w:r w:rsidRPr="006E5913">
              <w:rPr>
                <w:sz w:val="22"/>
                <w:szCs w:val="22"/>
              </w:rPr>
              <w:t>E</w:t>
            </w:r>
          </w:p>
        </w:tc>
        <w:tc>
          <w:tcPr>
            <w:tcW w:w="1297" w:type="dxa"/>
          </w:tcPr>
          <w:p w14:paraId="6F4E1B9C" w14:textId="6DFA4EC9" w:rsidR="0006560F" w:rsidRPr="00F82B0C" w:rsidRDefault="0006560F" w:rsidP="0006560F">
            <w:pPr>
              <w:pStyle w:val="BodyTextIndent3"/>
              <w:ind w:left="0"/>
              <w:jc w:val="center"/>
              <w:rPr>
                <w:sz w:val="22"/>
                <w:szCs w:val="22"/>
              </w:rPr>
            </w:pPr>
          </w:p>
        </w:tc>
      </w:tr>
      <w:tr w:rsidR="00DD3634" w14:paraId="323719DF" w14:textId="77777777" w:rsidTr="004B4512">
        <w:tc>
          <w:tcPr>
            <w:tcW w:w="7225" w:type="dxa"/>
          </w:tcPr>
          <w:p w14:paraId="5D1B1C78" w14:textId="77777777" w:rsidR="00EC67C5" w:rsidRDefault="0006560F" w:rsidP="00EC67C5">
            <w:pPr>
              <w:rPr>
                <w:rFonts w:ascii="Arial" w:hAnsi="Arial"/>
                <w:sz w:val="24"/>
                <w:szCs w:val="24"/>
                <w:lang w:eastAsia="en-US"/>
              </w:rPr>
            </w:pPr>
            <w:r>
              <w:rPr>
                <w:rFonts w:ascii="Arial" w:hAnsi="Arial"/>
                <w:sz w:val="24"/>
                <w:szCs w:val="24"/>
                <w:lang w:eastAsia="en-US"/>
              </w:rPr>
              <w:t>Experience in communicating with a wide range of members of the community</w:t>
            </w:r>
          </w:p>
          <w:p w14:paraId="1D4CF654" w14:textId="593EA7A7" w:rsidR="0006560F" w:rsidRPr="00874053" w:rsidRDefault="0006560F" w:rsidP="00EC67C5">
            <w:pPr>
              <w:rPr>
                <w:rFonts w:ascii="Arial" w:hAnsi="Arial" w:cs="Arial"/>
                <w:sz w:val="24"/>
                <w:szCs w:val="24"/>
                <w:lang w:eastAsia="en-US"/>
              </w:rPr>
            </w:pPr>
          </w:p>
        </w:tc>
        <w:tc>
          <w:tcPr>
            <w:tcW w:w="1362" w:type="dxa"/>
          </w:tcPr>
          <w:p w14:paraId="2C92AD17" w14:textId="69695FFD" w:rsidR="00DD3634" w:rsidRPr="00F82B0C" w:rsidRDefault="00DD3634" w:rsidP="00DD3634">
            <w:pPr>
              <w:pStyle w:val="BodyTextIndent3"/>
              <w:ind w:left="0"/>
              <w:jc w:val="center"/>
              <w:rPr>
                <w:sz w:val="22"/>
                <w:szCs w:val="22"/>
              </w:rPr>
            </w:pPr>
          </w:p>
        </w:tc>
        <w:tc>
          <w:tcPr>
            <w:tcW w:w="1297" w:type="dxa"/>
          </w:tcPr>
          <w:p w14:paraId="12070427" w14:textId="05F790E0" w:rsidR="00DD3634" w:rsidRPr="00F82B0C" w:rsidRDefault="0006560F" w:rsidP="00EC67C5">
            <w:pPr>
              <w:pStyle w:val="BodyTextIndent3"/>
              <w:ind w:left="0"/>
              <w:jc w:val="center"/>
              <w:rPr>
                <w:sz w:val="22"/>
                <w:szCs w:val="22"/>
              </w:rPr>
            </w:pPr>
            <w:r>
              <w:rPr>
                <w:sz w:val="22"/>
                <w:szCs w:val="22"/>
              </w:rPr>
              <w:t>D</w:t>
            </w:r>
          </w:p>
        </w:tc>
      </w:tr>
      <w:tr w:rsidR="0006560F" w14:paraId="2C1DDEE4" w14:textId="77777777" w:rsidTr="004B4512">
        <w:tc>
          <w:tcPr>
            <w:tcW w:w="7225" w:type="dxa"/>
          </w:tcPr>
          <w:p w14:paraId="0CCC7B04" w14:textId="77777777" w:rsidR="0006560F" w:rsidRDefault="0006560F" w:rsidP="0006560F">
            <w:pPr>
              <w:rPr>
                <w:rFonts w:ascii="Arial" w:hAnsi="Arial" w:cs="Arial"/>
                <w:sz w:val="24"/>
                <w:szCs w:val="24"/>
                <w:lang w:eastAsia="en-US"/>
              </w:rPr>
            </w:pPr>
            <w:r>
              <w:rPr>
                <w:rFonts w:ascii="Arial" w:hAnsi="Arial" w:cs="Arial"/>
                <w:sz w:val="24"/>
                <w:szCs w:val="24"/>
                <w:lang w:eastAsia="en-US"/>
              </w:rPr>
              <w:t>Awareness of the role and the responsibilities of local authorities</w:t>
            </w:r>
          </w:p>
          <w:p w14:paraId="71B80F32" w14:textId="31437982" w:rsidR="0006560F" w:rsidRDefault="0006560F" w:rsidP="0006560F">
            <w:pPr>
              <w:rPr>
                <w:rFonts w:ascii="Arial" w:hAnsi="Arial" w:cs="Arial"/>
                <w:sz w:val="24"/>
                <w:szCs w:val="24"/>
                <w:lang w:eastAsia="en-US"/>
              </w:rPr>
            </w:pPr>
          </w:p>
        </w:tc>
        <w:tc>
          <w:tcPr>
            <w:tcW w:w="1362" w:type="dxa"/>
          </w:tcPr>
          <w:p w14:paraId="3D2BE83A" w14:textId="77777777" w:rsidR="0006560F" w:rsidRPr="00F82B0C" w:rsidRDefault="0006560F" w:rsidP="0006560F">
            <w:pPr>
              <w:pStyle w:val="BodyTextIndent3"/>
              <w:ind w:left="0"/>
              <w:jc w:val="center"/>
              <w:rPr>
                <w:sz w:val="22"/>
                <w:szCs w:val="22"/>
              </w:rPr>
            </w:pPr>
          </w:p>
        </w:tc>
        <w:tc>
          <w:tcPr>
            <w:tcW w:w="1297" w:type="dxa"/>
          </w:tcPr>
          <w:p w14:paraId="5878C4AC" w14:textId="057D8319" w:rsidR="0006560F" w:rsidRDefault="0006560F" w:rsidP="0006560F">
            <w:pPr>
              <w:pStyle w:val="BodyTextIndent3"/>
              <w:ind w:left="0"/>
              <w:jc w:val="center"/>
              <w:rPr>
                <w:sz w:val="22"/>
                <w:szCs w:val="22"/>
              </w:rPr>
            </w:pPr>
            <w:r>
              <w:rPr>
                <w:sz w:val="22"/>
                <w:szCs w:val="22"/>
              </w:rPr>
              <w:t>D</w:t>
            </w:r>
          </w:p>
        </w:tc>
      </w:tr>
    </w:tbl>
    <w:p w14:paraId="6E38CF8A" w14:textId="77777777" w:rsidR="002D4AAF" w:rsidRDefault="002D4AAF" w:rsidP="002D4AAF">
      <w:pPr>
        <w:pStyle w:val="BodyTextIndent3"/>
        <w:ind w:left="0"/>
        <w:rPr>
          <w:szCs w:val="16"/>
        </w:rPr>
      </w:pPr>
    </w:p>
    <w:p w14:paraId="5C76A912" w14:textId="77777777" w:rsidR="00795706" w:rsidRPr="00B66766" w:rsidRDefault="00795706" w:rsidP="002D4AAF">
      <w:pPr>
        <w:pStyle w:val="BodyTextIndent3"/>
        <w:ind w:left="0"/>
        <w:rPr>
          <w:szCs w:val="16"/>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3190420D" w:rsidR="002D4AAF" w:rsidRDefault="00D706AA" w:rsidP="00EE4D6F">
            <w:pPr>
              <w:pStyle w:val="BodyTextIndent3"/>
              <w:ind w:left="0"/>
              <w:rPr>
                <w:sz w:val="24"/>
              </w:rPr>
            </w:pPr>
            <w:r>
              <w:rPr>
                <w:sz w:val="24"/>
              </w:rPr>
              <w:t xml:space="preserve">Abilities and </w:t>
            </w:r>
            <w:r w:rsidR="002D4AAF">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06560F" w14:paraId="6EACBF42" w14:textId="77777777" w:rsidTr="03BEA857">
        <w:tc>
          <w:tcPr>
            <w:tcW w:w="7198" w:type="dxa"/>
          </w:tcPr>
          <w:p w14:paraId="561BAEA3" w14:textId="587C36A0" w:rsidR="0006560F" w:rsidRPr="00743818" w:rsidRDefault="0006560F" w:rsidP="0006560F">
            <w:pPr>
              <w:spacing w:after="120"/>
              <w:ind w:left="-11"/>
              <w:rPr>
                <w:rFonts w:ascii="Arial" w:hAnsi="Arial"/>
                <w:sz w:val="24"/>
                <w:szCs w:val="24"/>
                <w:lang w:eastAsia="en-US"/>
              </w:rPr>
            </w:pPr>
            <w:r w:rsidRPr="00743818">
              <w:rPr>
                <w:rFonts w:ascii="Arial" w:hAnsi="Arial"/>
                <w:sz w:val="24"/>
                <w:szCs w:val="24"/>
                <w:lang w:eastAsia="en-US"/>
              </w:rPr>
              <w:t>Effective and confident written and oral communication skills</w:t>
            </w:r>
          </w:p>
        </w:tc>
        <w:tc>
          <w:tcPr>
            <w:tcW w:w="1276" w:type="dxa"/>
          </w:tcPr>
          <w:p w14:paraId="7F0774A9" w14:textId="2A5358A4" w:rsidR="0006560F" w:rsidRPr="00F82B0C" w:rsidRDefault="0006560F" w:rsidP="0006560F">
            <w:pPr>
              <w:pStyle w:val="BodyTextIndent3"/>
              <w:ind w:left="0"/>
              <w:jc w:val="center"/>
              <w:rPr>
                <w:sz w:val="22"/>
                <w:szCs w:val="22"/>
              </w:rPr>
            </w:pPr>
            <w:r w:rsidRPr="005646D7">
              <w:rPr>
                <w:sz w:val="22"/>
                <w:szCs w:val="22"/>
              </w:rPr>
              <w:t>E</w:t>
            </w:r>
          </w:p>
        </w:tc>
        <w:tc>
          <w:tcPr>
            <w:tcW w:w="1410" w:type="dxa"/>
          </w:tcPr>
          <w:p w14:paraId="5C13623E" w14:textId="77777777" w:rsidR="0006560F" w:rsidRPr="00F82B0C" w:rsidRDefault="0006560F" w:rsidP="0006560F">
            <w:pPr>
              <w:pStyle w:val="BodyTextIndent3"/>
              <w:ind w:left="0"/>
              <w:rPr>
                <w:sz w:val="22"/>
                <w:szCs w:val="22"/>
              </w:rPr>
            </w:pPr>
          </w:p>
        </w:tc>
      </w:tr>
      <w:tr w:rsidR="0006560F" w14:paraId="08F4AA48" w14:textId="77777777" w:rsidTr="03BEA857">
        <w:tc>
          <w:tcPr>
            <w:tcW w:w="7198" w:type="dxa"/>
          </w:tcPr>
          <w:p w14:paraId="47B0A3BB" w14:textId="67E4E4DF" w:rsidR="0006560F" w:rsidRPr="00743818" w:rsidRDefault="0006560F" w:rsidP="0006560F">
            <w:pPr>
              <w:spacing w:after="120"/>
              <w:ind w:left="-11"/>
              <w:rPr>
                <w:rFonts w:ascii="Arial" w:hAnsi="Arial"/>
                <w:sz w:val="24"/>
                <w:szCs w:val="24"/>
                <w:lang w:eastAsia="en-US"/>
              </w:rPr>
            </w:pPr>
            <w:r w:rsidRPr="00743818">
              <w:rPr>
                <w:rFonts w:ascii="Arial" w:hAnsi="Arial"/>
                <w:sz w:val="24"/>
                <w:szCs w:val="24"/>
                <w:lang w:eastAsia="en-US"/>
              </w:rPr>
              <w:t>A high level of self-motivation, personal drive and enthusiasm</w:t>
            </w:r>
          </w:p>
        </w:tc>
        <w:tc>
          <w:tcPr>
            <w:tcW w:w="1276" w:type="dxa"/>
          </w:tcPr>
          <w:p w14:paraId="5E861DAA" w14:textId="70D2D0F9" w:rsidR="0006560F" w:rsidRPr="00F82B0C" w:rsidRDefault="0006560F" w:rsidP="0006560F">
            <w:pPr>
              <w:pStyle w:val="BodyTextIndent3"/>
              <w:ind w:left="0"/>
              <w:jc w:val="center"/>
              <w:rPr>
                <w:sz w:val="22"/>
                <w:szCs w:val="22"/>
              </w:rPr>
            </w:pPr>
            <w:r w:rsidRPr="005646D7">
              <w:rPr>
                <w:sz w:val="22"/>
                <w:szCs w:val="22"/>
              </w:rPr>
              <w:t>E</w:t>
            </w:r>
          </w:p>
        </w:tc>
        <w:tc>
          <w:tcPr>
            <w:tcW w:w="1410" w:type="dxa"/>
          </w:tcPr>
          <w:p w14:paraId="5A2CEFB4" w14:textId="77777777" w:rsidR="0006560F" w:rsidRPr="00F82B0C" w:rsidRDefault="0006560F" w:rsidP="0006560F">
            <w:pPr>
              <w:pStyle w:val="BodyTextIndent3"/>
              <w:ind w:left="0"/>
              <w:rPr>
                <w:sz w:val="22"/>
                <w:szCs w:val="22"/>
              </w:rPr>
            </w:pPr>
          </w:p>
        </w:tc>
      </w:tr>
      <w:tr w:rsidR="0006560F" w14:paraId="78FCB1F5" w14:textId="77777777" w:rsidTr="03BEA857">
        <w:tc>
          <w:tcPr>
            <w:tcW w:w="7198" w:type="dxa"/>
          </w:tcPr>
          <w:p w14:paraId="0AAE9B1F" w14:textId="2D84F927" w:rsidR="0006560F" w:rsidRPr="00743818" w:rsidRDefault="0006560F" w:rsidP="0006560F">
            <w:pPr>
              <w:spacing w:after="120"/>
              <w:ind w:left="-11"/>
              <w:rPr>
                <w:rFonts w:ascii="Arial" w:hAnsi="Arial"/>
                <w:sz w:val="24"/>
                <w:szCs w:val="24"/>
                <w:lang w:eastAsia="en-US"/>
              </w:rPr>
            </w:pPr>
            <w:r w:rsidRPr="00743818">
              <w:rPr>
                <w:rFonts w:ascii="Arial" w:hAnsi="Arial"/>
                <w:sz w:val="24"/>
                <w:szCs w:val="24"/>
                <w:lang w:eastAsia="en-US"/>
              </w:rPr>
              <w:t>Ability to meet deadlines and work under pressure</w:t>
            </w:r>
          </w:p>
        </w:tc>
        <w:tc>
          <w:tcPr>
            <w:tcW w:w="1276" w:type="dxa"/>
          </w:tcPr>
          <w:p w14:paraId="6781B23A" w14:textId="5A82A63F" w:rsidR="0006560F" w:rsidRPr="00F82B0C" w:rsidRDefault="0006560F" w:rsidP="0006560F">
            <w:pPr>
              <w:pStyle w:val="BodyTextIndent3"/>
              <w:ind w:left="0"/>
              <w:jc w:val="center"/>
              <w:rPr>
                <w:sz w:val="22"/>
                <w:szCs w:val="22"/>
              </w:rPr>
            </w:pPr>
            <w:r w:rsidRPr="005646D7">
              <w:rPr>
                <w:sz w:val="22"/>
                <w:szCs w:val="22"/>
              </w:rPr>
              <w:t>E</w:t>
            </w:r>
          </w:p>
        </w:tc>
        <w:tc>
          <w:tcPr>
            <w:tcW w:w="1410" w:type="dxa"/>
          </w:tcPr>
          <w:p w14:paraId="759F3D39" w14:textId="77777777" w:rsidR="0006560F" w:rsidRPr="00F82B0C" w:rsidRDefault="0006560F" w:rsidP="0006560F">
            <w:pPr>
              <w:pStyle w:val="BodyTextIndent3"/>
              <w:ind w:left="0"/>
              <w:rPr>
                <w:sz w:val="22"/>
                <w:szCs w:val="22"/>
              </w:rPr>
            </w:pPr>
          </w:p>
        </w:tc>
      </w:tr>
      <w:tr w:rsidR="0006560F" w14:paraId="5DCBD7AE" w14:textId="77777777" w:rsidTr="03BEA857">
        <w:tc>
          <w:tcPr>
            <w:tcW w:w="7198" w:type="dxa"/>
          </w:tcPr>
          <w:p w14:paraId="01B51F81" w14:textId="0A84386E" w:rsidR="0006560F" w:rsidRPr="00743818" w:rsidRDefault="0006560F" w:rsidP="0006560F">
            <w:pPr>
              <w:spacing w:after="120"/>
              <w:ind w:left="-11"/>
              <w:rPr>
                <w:rFonts w:ascii="Arial" w:hAnsi="Arial"/>
                <w:sz w:val="24"/>
                <w:szCs w:val="24"/>
                <w:lang w:eastAsia="en-US"/>
              </w:rPr>
            </w:pPr>
            <w:r w:rsidRPr="00743818">
              <w:rPr>
                <w:rFonts w:ascii="Arial" w:hAnsi="Arial"/>
                <w:sz w:val="24"/>
                <w:szCs w:val="24"/>
                <w:lang w:eastAsia="en-US"/>
              </w:rPr>
              <w:t>Ability to work as part of a team</w:t>
            </w:r>
          </w:p>
        </w:tc>
        <w:tc>
          <w:tcPr>
            <w:tcW w:w="1276" w:type="dxa"/>
          </w:tcPr>
          <w:p w14:paraId="1C863F5A" w14:textId="2439DCE3" w:rsidR="0006560F" w:rsidRPr="00F82B0C" w:rsidRDefault="0006560F" w:rsidP="0006560F">
            <w:pPr>
              <w:pStyle w:val="BodyTextIndent3"/>
              <w:ind w:left="0"/>
              <w:jc w:val="center"/>
              <w:rPr>
                <w:sz w:val="22"/>
                <w:szCs w:val="22"/>
              </w:rPr>
            </w:pPr>
            <w:r w:rsidRPr="005646D7">
              <w:rPr>
                <w:sz w:val="22"/>
                <w:szCs w:val="22"/>
              </w:rPr>
              <w:t>E</w:t>
            </w:r>
          </w:p>
        </w:tc>
        <w:tc>
          <w:tcPr>
            <w:tcW w:w="1410" w:type="dxa"/>
          </w:tcPr>
          <w:p w14:paraId="65392EF8" w14:textId="77777777" w:rsidR="0006560F" w:rsidRPr="00F82B0C" w:rsidRDefault="0006560F" w:rsidP="0006560F">
            <w:pPr>
              <w:pStyle w:val="BodyTextIndent3"/>
              <w:ind w:left="0"/>
              <w:rPr>
                <w:sz w:val="22"/>
                <w:szCs w:val="22"/>
              </w:rPr>
            </w:pPr>
          </w:p>
        </w:tc>
      </w:tr>
      <w:tr w:rsidR="0006560F" w14:paraId="4F1917B1" w14:textId="77777777" w:rsidTr="03BEA857">
        <w:tc>
          <w:tcPr>
            <w:tcW w:w="7198" w:type="dxa"/>
          </w:tcPr>
          <w:p w14:paraId="1F72CA2D" w14:textId="03C15124" w:rsidR="0006560F" w:rsidRPr="00743818" w:rsidRDefault="0006560F" w:rsidP="0006560F">
            <w:pPr>
              <w:spacing w:after="120"/>
              <w:ind w:left="-11"/>
              <w:rPr>
                <w:rFonts w:ascii="Arial" w:hAnsi="Arial"/>
                <w:sz w:val="24"/>
                <w:szCs w:val="24"/>
                <w:lang w:eastAsia="en-US"/>
              </w:rPr>
            </w:pPr>
            <w:r w:rsidRPr="00743818">
              <w:rPr>
                <w:rFonts w:ascii="Arial" w:hAnsi="Arial"/>
                <w:sz w:val="24"/>
                <w:szCs w:val="24"/>
                <w:lang w:eastAsia="en-US"/>
              </w:rPr>
              <w:t>Flexibility and Adaptability</w:t>
            </w:r>
          </w:p>
        </w:tc>
        <w:tc>
          <w:tcPr>
            <w:tcW w:w="1276" w:type="dxa"/>
          </w:tcPr>
          <w:p w14:paraId="11C2E37D" w14:textId="37FEFCC8" w:rsidR="0006560F" w:rsidRPr="00F82B0C" w:rsidRDefault="0006560F" w:rsidP="0006560F">
            <w:pPr>
              <w:pStyle w:val="BodyTextIndent3"/>
              <w:ind w:left="0"/>
              <w:jc w:val="center"/>
              <w:rPr>
                <w:sz w:val="22"/>
                <w:szCs w:val="22"/>
              </w:rPr>
            </w:pPr>
            <w:r w:rsidRPr="005646D7">
              <w:rPr>
                <w:sz w:val="22"/>
                <w:szCs w:val="22"/>
              </w:rPr>
              <w:t>E</w:t>
            </w:r>
          </w:p>
        </w:tc>
        <w:tc>
          <w:tcPr>
            <w:tcW w:w="1410" w:type="dxa"/>
          </w:tcPr>
          <w:p w14:paraId="7C9DDC4B" w14:textId="77777777" w:rsidR="0006560F" w:rsidRPr="00F82B0C" w:rsidRDefault="0006560F" w:rsidP="0006560F">
            <w:pPr>
              <w:pStyle w:val="BodyTextIndent3"/>
              <w:ind w:left="0"/>
              <w:rPr>
                <w:sz w:val="22"/>
                <w:szCs w:val="22"/>
              </w:rPr>
            </w:pPr>
          </w:p>
        </w:tc>
      </w:tr>
      <w:tr w:rsidR="0006560F" w14:paraId="671DA889" w14:textId="77777777" w:rsidTr="03BEA857">
        <w:tc>
          <w:tcPr>
            <w:tcW w:w="7198" w:type="dxa"/>
          </w:tcPr>
          <w:p w14:paraId="2F163D3D" w14:textId="77777777" w:rsidR="0006560F" w:rsidRDefault="0006560F" w:rsidP="0006560F">
            <w:pPr>
              <w:pStyle w:val="BodyTextIndent3"/>
              <w:ind w:left="0"/>
              <w:rPr>
                <w:b w:val="0"/>
                <w:bCs/>
                <w:sz w:val="24"/>
                <w:szCs w:val="24"/>
              </w:rPr>
            </w:pPr>
            <w:r w:rsidRPr="00743818">
              <w:rPr>
                <w:b w:val="0"/>
                <w:bCs/>
                <w:sz w:val="24"/>
                <w:szCs w:val="24"/>
              </w:rPr>
              <w:t>Commitment to working in a customer focused environment</w:t>
            </w:r>
          </w:p>
          <w:p w14:paraId="10AEB141" w14:textId="2F8ABE4D" w:rsidR="0006560F" w:rsidRPr="00743818" w:rsidRDefault="0006560F" w:rsidP="0006560F">
            <w:pPr>
              <w:pStyle w:val="BodyTextIndent3"/>
              <w:ind w:left="0"/>
              <w:rPr>
                <w:b w:val="0"/>
                <w:bCs/>
                <w:sz w:val="24"/>
                <w:szCs w:val="24"/>
              </w:rPr>
            </w:pPr>
          </w:p>
        </w:tc>
        <w:tc>
          <w:tcPr>
            <w:tcW w:w="1276" w:type="dxa"/>
          </w:tcPr>
          <w:p w14:paraId="18D2B6D3" w14:textId="10F1961D" w:rsidR="0006560F" w:rsidRPr="00F82B0C" w:rsidRDefault="0006560F" w:rsidP="0006560F">
            <w:pPr>
              <w:pStyle w:val="BodyTextIndent3"/>
              <w:ind w:left="0"/>
              <w:jc w:val="center"/>
              <w:rPr>
                <w:sz w:val="22"/>
                <w:szCs w:val="22"/>
              </w:rPr>
            </w:pPr>
            <w:r w:rsidRPr="005646D7">
              <w:rPr>
                <w:sz w:val="22"/>
                <w:szCs w:val="22"/>
              </w:rPr>
              <w:t>E</w:t>
            </w:r>
          </w:p>
        </w:tc>
        <w:tc>
          <w:tcPr>
            <w:tcW w:w="1410" w:type="dxa"/>
          </w:tcPr>
          <w:p w14:paraId="66BC7692" w14:textId="77777777" w:rsidR="0006560F" w:rsidRPr="00F82B0C" w:rsidRDefault="0006560F" w:rsidP="0006560F">
            <w:pPr>
              <w:pStyle w:val="BodyTextIndent3"/>
              <w:ind w:left="0"/>
              <w:rPr>
                <w:sz w:val="22"/>
                <w:szCs w:val="22"/>
              </w:rPr>
            </w:pPr>
          </w:p>
        </w:tc>
      </w:tr>
      <w:tr w:rsidR="009F5FDA" w14:paraId="45F63940" w14:textId="77777777" w:rsidTr="03BEA857">
        <w:tc>
          <w:tcPr>
            <w:tcW w:w="7198" w:type="dxa"/>
          </w:tcPr>
          <w:p w14:paraId="1C653ADD" w14:textId="77777777" w:rsidR="009F5FDA" w:rsidRDefault="00743818" w:rsidP="009F5FDA">
            <w:pPr>
              <w:pStyle w:val="BodyTextIndent3"/>
              <w:ind w:left="0"/>
              <w:rPr>
                <w:b w:val="0"/>
                <w:bCs/>
                <w:sz w:val="24"/>
                <w:szCs w:val="24"/>
              </w:rPr>
            </w:pPr>
            <w:r w:rsidRPr="00743818">
              <w:rPr>
                <w:b w:val="0"/>
                <w:bCs/>
                <w:sz w:val="24"/>
                <w:szCs w:val="24"/>
              </w:rPr>
              <w:t>Good Presentation Skills</w:t>
            </w:r>
          </w:p>
          <w:p w14:paraId="77D78661" w14:textId="1DFDBDD7" w:rsidR="0006560F" w:rsidRPr="00743818" w:rsidRDefault="0006560F" w:rsidP="009F5FDA">
            <w:pPr>
              <w:pStyle w:val="BodyTextIndent3"/>
              <w:ind w:left="0"/>
              <w:rPr>
                <w:b w:val="0"/>
                <w:bCs/>
                <w:sz w:val="24"/>
                <w:szCs w:val="24"/>
              </w:rPr>
            </w:pPr>
          </w:p>
        </w:tc>
        <w:tc>
          <w:tcPr>
            <w:tcW w:w="1276" w:type="dxa"/>
          </w:tcPr>
          <w:p w14:paraId="224B25AF" w14:textId="4B161A27" w:rsidR="009F5FDA" w:rsidRPr="00F82B0C" w:rsidRDefault="009F5FDA" w:rsidP="009F5FDA">
            <w:pPr>
              <w:pStyle w:val="BodyTextIndent3"/>
              <w:ind w:left="0"/>
              <w:jc w:val="center"/>
              <w:rPr>
                <w:sz w:val="22"/>
                <w:szCs w:val="22"/>
              </w:rPr>
            </w:pPr>
          </w:p>
        </w:tc>
        <w:tc>
          <w:tcPr>
            <w:tcW w:w="1410" w:type="dxa"/>
          </w:tcPr>
          <w:p w14:paraId="37F17A86" w14:textId="55E764C6" w:rsidR="009F5FDA" w:rsidRPr="00F82B0C" w:rsidRDefault="0006560F" w:rsidP="00F45F5F">
            <w:pPr>
              <w:pStyle w:val="BodyTextIndent3"/>
              <w:ind w:left="0"/>
              <w:jc w:val="center"/>
              <w:rPr>
                <w:sz w:val="22"/>
                <w:szCs w:val="22"/>
              </w:rPr>
            </w:pPr>
            <w:r>
              <w:rPr>
                <w:sz w:val="22"/>
                <w:szCs w:val="22"/>
              </w:rPr>
              <w:t>D</w:t>
            </w:r>
          </w:p>
        </w:tc>
      </w:tr>
      <w:tr w:rsidR="009F5FDA" w14:paraId="339BFDC7" w14:textId="77777777" w:rsidTr="03BEA857">
        <w:tc>
          <w:tcPr>
            <w:tcW w:w="7198" w:type="dxa"/>
          </w:tcPr>
          <w:p w14:paraId="17EA7872" w14:textId="77777777" w:rsidR="009F5FDA" w:rsidRDefault="00743818" w:rsidP="009F5FDA">
            <w:pPr>
              <w:pStyle w:val="BodyTextIndent3"/>
              <w:ind w:left="0"/>
              <w:rPr>
                <w:b w:val="0"/>
                <w:bCs/>
                <w:sz w:val="24"/>
                <w:szCs w:val="24"/>
              </w:rPr>
            </w:pPr>
            <w:r w:rsidRPr="00743818">
              <w:rPr>
                <w:b w:val="0"/>
                <w:bCs/>
                <w:sz w:val="24"/>
                <w:szCs w:val="24"/>
              </w:rPr>
              <w:t>Ability to work on own initiative with minimum supervision to meet agreed targets and achieve results.</w:t>
            </w:r>
          </w:p>
          <w:p w14:paraId="1A82E37D" w14:textId="0C85651B" w:rsidR="0006560F" w:rsidRPr="00743818" w:rsidRDefault="0006560F" w:rsidP="009F5FDA">
            <w:pPr>
              <w:pStyle w:val="BodyTextIndent3"/>
              <w:ind w:left="0"/>
              <w:rPr>
                <w:b w:val="0"/>
                <w:bCs/>
                <w:sz w:val="24"/>
                <w:szCs w:val="24"/>
              </w:rPr>
            </w:pPr>
          </w:p>
        </w:tc>
        <w:tc>
          <w:tcPr>
            <w:tcW w:w="1276" w:type="dxa"/>
          </w:tcPr>
          <w:p w14:paraId="2A5E0236" w14:textId="256F1375" w:rsidR="009F5FDA" w:rsidRPr="00F82B0C" w:rsidRDefault="009F5FDA" w:rsidP="009F5FDA">
            <w:pPr>
              <w:pStyle w:val="BodyTextIndent3"/>
              <w:ind w:left="0"/>
              <w:jc w:val="center"/>
              <w:rPr>
                <w:sz w:val="22"/>
                <w:szCs w:val="22"/>
              </w:rPr>
            </w:pPr>
          </w:p>
        </w:tc>
        <w:tc>
          <w:tcPr>
            <w:tcW w:w="1410" w:type="dxa"/>
          </w:tcPr>
          <w:p w14:paraId="73879640" w14:textId="30124741" w:rsidR="009F5FDA" w:rsidRPr="00F82B0C" w:rsidRDefault="0006560F" w:rsidP="00B66766">
            <w:pPr>
              <w:pStyle w:val="BodyTextIndent3"/>
              <w:ind w:left="0"/>
              <w:jc w:val="center"/>
              <w:rPr>
                <w:sz w:val="22"/>
                <w:szCs w:val="22"/>
              </w:rPr>
            </w:pPr>
            <w:r>
              <w:rPr>
                <w:sz w:val="22"/>
                <w:szCs w:val="22"/>
              </w:rPr>
              <w:t>D</w:t>
            </w:r>
          </w:p>
        </w:tc>
      </w:tr>
    </w:tbl>
    <w:p w14:paraId="171FDC29" w14:textId="4ED35292" w:rsidR="002D4AAF" w:rsidRDefault="00795706" w:rsidP="002D4AAF">
      <w:pPr>
        <w:pStyle w:val="BodyTextIndent3"/>
        <w:ind w:left="0"/>
        <w:rPr>
          <w:szCs w:val="16"/>
        </w:rPr>
      </w:pPr>
      <w:r>
        <w:rPr>
          <w:szCs w:val="16"/>
        </w:rPr>
        <w:tab/>
      </w:r>
      <w:r>
        <w:rPr>
          <w:szCs w:val="16"/>
        </w:rPr>
        <w:tab/>
      </w:r>
    </w:p>
    <w:p w14:paraId="31F4D366" w14:textId="77777777" w:rsidR="00795706" w:rsidRPr="00B66766" w:rsidRDefault="00795706" w:rsidP="002D4AAF">
      <w:pPr>
        <w:pStyle w:val="BodyTextIndent3"/>
        <w:ind w:left="0"/>
        <w:rPr>
          <w:szCs w:val="16"/>
        </w:rPr>
      </w:pPr>
    </w:p>
    <w:tbl>
      <w:tblPr>
        <w:tblStyle w:val="TableGrid"/>
        <w:tblW w:w="0" w:type="auto"/>
        <w:tblLook w:val="04A0" w:firstRow="1" w:lastRow="0" w:firstColumn="1" w:lastColumn="0" w:noHBand="0" w:noVBand="1"/>
      </w:tblPr>
      <w:tblGrid>
        <w:gridCol w:w="7204"/>
        <w:gridCol w:w="1270"/>
        <w:gridCol w:w="1297"/>
      </w:tblGrid>
      <w:tr w:rsidR="03BEA857" w14:paraId="236B24AF" w14:textId="77777777" w:rsidTr="0032192D">
        <w:tc>
          <w:tcPr>
            <w:tcW w:w="7204" w:type="dxa"/>
            <w:shd w:val="clear" w:color="auto" w:fill="DBE5F1" w:themeFill="accent1" w:themeFillTint="33"/>
          </w:tcPr>
          <w:p w14:paraId="523E49C4" w14:textId="383C145B" w:rsidR="4BF6B2B0" w:rsidRDefault="4BF6B2B0" w:rsidP="03BEA857">
            <w:pPr>
              <w:pStyle w:val="BodyTextIndent3"/>
              <w:ind w:left="0"/>
              <w:rPr>
                <w:sz w:val="24"/>
                <w:szCs w:val="24"/>
              </w:rPr>
            </w:pPr>
            <w:r w:rsidRPr="00693C1C">
              <w:rPr>
                <w:sz w:val="24"/>
                <w:szCs w:val="24"/>
                <w:lang w:val="en-GB"/>
              </w:rPr>
              <w:t>Behaviours</w:t>
            </w:r>
          </w:p>
        </w:tc>
        <w:tc>
          <w:tcPr>
            <w:tcW w:w="1270"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297"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006560F" w14:paraId="562C498F" w14:textId="77777777" w:rsidTr="0032192D">
        <w:tc>
          <w:tcPr>
            <w:tcW w:w="7204" w:type="dxa"/>
          </w:tcPr>
          <w:p w14:paraId="4B079500" w14:textId="77777777" w:rsidR="0006560F" w:rsidRDefault="0006560F" w:rsidP="0006560F">
            <w:pPr>
              <w:rPr>
                <w:rFonts w:ascii="Arial" w:hAnsi="Arial" w:cs="Arial"/>
                <w:sz w:val="24"/>
                <w:szCs w:val="24"/>
              </w:rPr>
            </w:pPr>
            <w:r>
              <w:rPr>
                <w:rFonts w:ascii="Arial" w:hAnsi="Arial" w:cs="Arial"/>
                <w:sz w:val="24"/>
                <w:szCs w:val="24"/>
              </w:rPr>
              <w:t xml:space="preserve">Full commitment to safeguarding, equality and diversity </w:t>
            </w:r>
          </w:p>
          <w:p w14:paraId="50BBBC0A" w14:textId="5F5D3866" w:rsidR="0006560F" w:rsidRPr="00B470BF" w:rsidRDefault="0006560F" w:rsidP="0006560F">
            <w:pPr>
              <w:rPr>
                <w:rFonts w:ascii="Arial" w:hAnsi="Arial" w:cs="Arial"/>
                <w:sz w:val="24"/>
                <w:szCs w:val="24"/>
              </w:rPr>
            </w:pPr>
          </w:p>
        </w:tc>
        <w:tc>
          <w:tcPr>
            <w:tcW w:w="1270" w:type="dxa"/>
          </w:tcPr>
          <w:p w14:paraId="51FA366A" w14:textId="1003AEE8" w:rsidR="0006560F" w:rsidRPr="00F82B0C" w:rsidRDefault="0006560F" w:rsidP="0006560F">
            <w:pPr>
              <w:pStyle w:val="BodyTextIndent3"/>
              <w:ind w:left="0"/>
              <w:jc w:val="center"/>
              <w:rPr>
                <w:sz w:val="22"/>
                <w:szCs w:val="22"/>
              </w:rPr>
            </w:pPr>
            <w:r w:rsidRPr="00990E84">
              <w:rPr>
                <w:sz w:val="22"/>
                <w:szCs w:val="22"/>
              </w:rPr>
              <w:t>E</w:t>
            </w:r>
          </w:p>
        </w:tc>
        <w:tc>
          <w:tcPr>
            <w:tcW w:w="1297" w:type="dxa"/>
          </w:tcPr>
          <w:p w14:paraId="67B1B053" w14:textId="77777777" w:rsidR="0006560F" w:rsidRPr="00F82B0C" w:rsidRDefault="0006560F" w:rsidP="0006560F">
            <w:pPr>
              <w:pStyle w:val="BodyTextIndent3"/>
              <w:ind w:left="0"/>
              <w:rPr>
                <w:sz w:val="22"/>
                <w:szCs w:val="22"/>
              </w:rPr>
            </w:pPr>
          </w:p>
        </w:tc>
      </w:tr>
      <w:tr w:rsidR="0006560F" w14:paraId="6558A0FE" w14:textId="77777777" w:rsidTr="0032192D">
        <w:tc>
          <w:tcPr>
            <w:tcW w:w="7204" w:type="dxa"/>
          </w:tcPr>
          <w:p w14:paraId="029E6BD1" w14:textId="77777777" w:rsidR="0006560F" w:rsidRDefault="0006560F" w:rsidP="0006560F">
            <w:pPr>
              <w:pStyle w:val="BodyTextIndent3"/>
              <w:ind w:left="0"/>
              <w:rPr>
                <w:b w:val="0"/>
                <w:bCs/>
                <w:sz w:val="24"/>
                <w:szCs w:val="24"/>
              </w:rPr>
            </w:pPr>
            <w:r w:rsidRPr="0070019B">
              <w:rPr>
                <w:b w:val="0"/>
                <w:bCs/>
                <w:sz w:val="24"/>
                <w:szCs w:val="24"/>
              </w:rPr>
              <w:t>Willingness to attend additional training as appropriate</w:t>
            </w:r>
          </w:p>
          <w:p w14:paraId="07D48138" w14:textId="00011406" w:rsidR="0006560F" w:rsidRPr="00097CDA" w:rsidRDefault="0006560F" w:rsidP="0006560F">
            <w:pPr>
              <w:pStyle w:val="BodyTextIndent3"/>
              <w:ind w:left="0"/>
              <w:rPr>
                <w:b w:val="0"/>
                <w:bCs/>
                <w:sz w:val="22"/>
                <w:szCs w:val="22"/>
              </w:rPr>
            </w:pPr>
          </w:p>
        </w:tc>
        <w:tc>
          <w:tcPr>
            <w:tcW w:w="1270" w:type="dxa"/>
          </w:tcPr>
          <w:p w14:paraId="095BE8E4" w14:textId="22CAC465" w:rsidR="0006560F" w:rsidRPr="00F82B0C" w:rsidRDefault="0006560F" w:rsidP="0006560F">
            <w:pPr>
              <w:pStyle w:val="BodyTextIndent3"/>
              <w:ind w:left="0"/>
              <w:jc w:val="center"/>
              <w:rPr>
                <w:sz w:val="22"/>
                <w:szCs w:val="22"/>
              </w:rPr>
            </w:pPr>
            <w:r w:rsidRPr="00990E84">
              <w:rPr>
                <w:sz w:val="22"/>
                <w:szCs w:val="22"/>
              </w:rPr>
              <w:t>E</w:t>
            </w:r>
          </w:p>
        </w:tc>
        <w:tc>
          <w:tcPr>
            <w:tcW w:w="1297" w:type="dxa"/>
          </w:tcPr>
          <w:p w14:paraId="707454F2" w14:textId="77777777" w:rsidR="0006560F" w:rsidRPr="00F82B0C" w:rsidRDefault="0006560F" w:rsidP="0006560F">
            <w:pPr>
              <w:pStyle w:val="BodyTextIndent3"/>
              <w:ind w:left="0"/>
              <w:rPr>
                <w:sz w:val="22"/>
                <w:szCs w:val="22"/>
              </w:rPr>
            </w:pPr>
          </w:p>
        </w:tc>
      </w:tr>
    </w:tbl>
    <w:p w14:paraId="7ACD6735" w14:textId="77777777" w:rsidR="00795706" w:rsidRDefault="00795706" w:rsidP="00C27BAB">
      <w:pPr>
        <w:pStyle w:val="BodyTextIndent3"/>
        <w:ind w:left="0"/>
        <w:jc w:val="both"/>
        <w:rPr>
          <w:b w:val="0"/>
          <w:sz w:val="20"/>
        </w:rPr>
      </w:pPr>
    </w:p>
    <w:p w14:paraId="4E2C668A" w14:textId="0F27895D" w:rsidR="00016DE7" w:rsidRPr="00C27BAB" w:rsidRDefault="00016DE7" w:rsidP="00C27BAB">
      <w:pPr>
        <w:pStyle w:val="BodyTextIndent3"/>
        <w:ind w:left="0"/>
        <w:jc w:val="both"/>
        <w:rPr>
          <w:b w:val="0"/>
          <w:sz w:val="20"/>
        </w:rPr>
      </w:pPr>
      <w:r w:rsidRPr="008C37D3">
        <w:rPr>
          <w:b w:val="0"/>
          <w:sz w:val="20"/>
        </w:rPr>
        <w:t xml:space="preserve">Note: Applicants who are disabled (as defined by law) </w:t>
      </w:r>
      <w:r w:rsidR="00AE6447" w:rsidRPr="008C37D3">
        <w:rPr>
          <w:b w:val="0"/>
          <w:sz w:val="20"/>
        </w:rPr>
        <w:t>w</w:t>
      </w:r>
      <w:r w:rsidRPr="008C37D3">
        <w:rPr>
          <w:b w:val="0"/>
          <w:sz w:val="20"/>
        </w:rPr>
        <w:t xml:space="preserve">ill be guaranteed an interview if they meet the </w:t>
      </w:r>
      <w:r w:rsidR="002D4AAF" w:rsidRPr="008C37D3">
        <w:rPr>
          <w:b w:val="0"/>
          <w:sz w:val="20"/>
        </w:rPr>
        <w:t>essential</w:t>
      </w:r>
      <w:r w:rsidRPr="008C37D3">
        <w:rPr>
          <w:b w:val="0"/>
          <w:sz w:val="20"/>
        </w:rPr>
        <w:t xml:space="preserve"> criteria provided that this information is noted under</w:t>
      </w:r>
      <w:r w:rsidR="00AE6447" w:rsidRPr="008C37D3">
        <w:rPr>
          <w:b w:val="0"/>
          <w:sz w:val="20"/>
        </w:rPr>
        <w:t xml:space="preserve"> the relevant </w:t>
      </w:r>
      <w:r w:rsidRPr="008C37D3">
        <w:rPr>
          <w:b w:val="0"/>
          <w:sz w:val="20"/>
        </w:rPr>
        <w:t>section of the application form.</w:t>
      </w:r>
    </w:p>
    <w:sectPr w:rsidR="00016DE7" w:rsidRPr="00C27BAB" w:rsidSect="00875B96">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6627" w14:textId="77777777" w:rsidR="00AA6427" w:rsidRDefault="00AA6427">
      <w:r>
        <w:separator/>
      </w:r>
    </w:p>
  </w:endnote>
  <w:endnote w:type="continuationSeparator" w:id="0">
    <w:p w14:paraId="31748218" w14:textId="77777777" w:rsidR="00AA6427" w:rsidRDefault="00AA6427">
      <w:r>
        <w:continuationSeparator/>
      </w:r>
    </w:p>
  </w:endnote>
  <w:endnote w:type="continuationNotice" w:id="1">
    <w:p w14:paraId="356513AD" w14:textId="77777777" w:rsidR="00AA6427" w:rsidRDefault="00AA6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9A92" w14:textId="77777777" w:rsidR="00AA6427" w:rsidRDefault="00AA6427">
      <w:r>
        <w:separator/>
      </w:r>
    </w:p>
  </w:footnote>
  <w:footnote w:type="continuationSeparator" w:id="0">
    <w:p w14:paraId="46961A46" w14:textId="77777777" w:rsidR="00AA6427" w:rsidRDefault="00AA6427">
      <w:r>
        <w:continuationSeparator/>
      </w:r>
    </w:p>
  </w:footnote>
  <w:footnote w:type="continuationNotice" w:id="1">
    <w:p w14:paraId="0A1B49AD" w14:textId="77777777" w:rsidR="00AA6427" w:rsidRDefault="00AA64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510"/>
    <w:multiLevelType w:val="singleLevel"/>
    <w:tmpl w:val="2F5AEB88"/>
    <w:lvl w:ilvl="0">
      <w:start w:val="1"/>
      <w:numFmt w:val="decimal"/>
      <w:lvlText w:val="%1."/>
      <w:lvlJc w:val="left"/>
      <w:pPr>
        <w:tabs>
          <w:tab w:val="num" w:pos="360"/>
        </w:tabs>
        <w:ind w:left="360" w:hanging="360"/>
      </w:pPr>
      <w:rPr>
        <w:rFonts w:hint="default"/>
      </w:rPr>
    </w:lvl>
  </w:abstractNum>
  <w:abstractNum w:abstractNumId="1" w15:restartNumberingAfterBreak="0">
    <w:nsid w:val="0F670FD5"/>
    <w:multiLevelType w:val="hybridMultilevel"/>
    <w:tmpl w:val="326A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7301D5"/>
    <w:multiLevelType w:val="hybridMultilevel"/>
    <w:tmpl w:val="F9E08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977F37"/>
    <w:multiLevelType w:val="hybridMultilevel"/>
    <w:tmpl w:val="66E83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345895"/>
    <w:multiLevelType w:val="hybridMultilevel"/>
    <w:tmpl w:val="4FEEB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D459F7"/>
    <w:multiLevelType w:val="multilevel"/>
    <w:tmpl w:val="D5F6EAE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F4556DA"/>
    <w:multiLevelType w:val="hybridMultilevel"/>
    <w:tmpl w:val="4240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649C7"/>
    <w:multiLevelType w:val="hybridMultilevel"/>
    <w:tmpl w:val="0EAAD5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4513FFB"/>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7CB16CE6"/>
    <w:multiLevelType w:val="hybridMultilevel"/>
    <w:tmpl w:val="FD0EBE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2012650">
    <w:abstractNumId w:val="2"/>
  </w:num>
  <w:num w:numId="2" w16cid:durableId="988283742">
    <w:abstractNumId w:val="9"/>
  </w:num>
  <w:num w:numId="3" w16cid:durableId="2107190074">
    <w:abstractNumId w:val="6"/>
  </w:num>
  <w:num w:numId="4" w16cid:durableId="231432323">
    <w:abstractNumId w:val="3"/>
  </w:num>
  <w:num w:numId="5" w16cid:durableId="1256937643">
    <w:abstractNumId w:val="5"/>
  </w:num>
  <w:num w:numId="6" w16cid:durableId="1415512395">
    <w:abstractNumId w:val="4"/>
  </w:num>
  <w:num w:numId="7" w16cid:durableId="1390303107">
    <w:abstractNumId w:val="1"/>
  </w:num>
  <w:num w:numId="8" w16cid:durableId="1384595282">
    <w:abstractNumId w:val="0"/>
  </w:num>
  <w:num w:numId="9" w16cid:durableId="520244977">
    <w:abstractNumId w:val="7"/>
  </w:num>
  <w:num w:numId="10" w16cid:durableId="1635024156">
    <w:abstractNumId w:val="8"/>
  </w:num>
  <w:num w:numId="11" w16cid:durableId="20255968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04E9B"/>
    <w:rsid w:val="00014B0E"/>
    <w:rsid w:val="00016DE7"/>
    <w:rsid w:val="0002555E"/>
    <w:rsid w:val="00033F51"/>
    <w:rsid w:val="000458A7"/>
    <w:rsid w:val="0004612A"/>
    <w:rsid w:val="00054536"/>
    <w:rsid w:val="0006560F"/>
    <w:rsid w:val="000748BA"/>
    <w:rsid w:val="00077741"/>
    <w:rsid w:val="00085A1F"/>
    <w:rsid w:val="0009442B"/>
    <w:rsid w:val="0009474B"/>
    <w:rsid w:val="00094D26"/>
    <w:rsid w:val="00097CDA"/>
    <w:rsid w:val="000A0CF3"/>
    <w:rsid w:val="000A41AC"/>
    <w:rsid w:val="000B4351"/>
    <w:rsid w:val="000B6637"/>
    <w:rsid w:val="000D26AD"/>
    <w:rsid w:val="000D6214"/>
    <w:rsid w:val="000E3DF7"/>
    <w:rsid w:val="000E56A8"/>
    <w:rsid w:val="000F6725"/>
    <w:rsid w:val="00101E8A"/>
    <w:rsid w:val="00105493"/>
    <w:rsid w:val="00110626"/>
    <w:rsid w:val="0012166E"/>
    <w:rsid w:val="00127566"/>
    <w:rsid w:val="001351C3"/>
    <w:rsid w:val="0014563D"/>
    <w:rsid w:val="001472EA"/>
    <w:rsid w:val="00150D65"/>
    <w:rsid w:val="001612E8"/>
    <w:rsid w:val="00173405"/>
    <w:rsid w:val="00173B05"/>
    <w:rsid w:val="00186187"/>
    <w:rsid w:val="00192AC1"/>
    <w:rsid w:val="00195031"/>
    <w:rsid w:val="001A22FE"/>
    <w:rsid w:val="001A275D"/>
    <w:rsid w:val="001A5365"/>
    <w:rsid w:val="001B27D5"/>
    <w:rsid w:val="001B6C9A"/>
    <w:rsid w:val="001E53DD"/>
    <w:rsid w:val="001F03BB"/>
    <w:rsid w:val="001F74FB"/>
    <w:rsid w:val="00200553"/>
    <w:rsid w:val="00206AFE"/>
    <w:rsid w:val="00207F02"/>
    <w:rsid w:val="00226D15"/>
    <w:rsid w:val="00236D06"/>
    <w:rsid w:val="00242290"/>
    <w:rsid w:val="002637D8"/>
    <w:rsid w:val="00264FFA"/>
    <w:rsid w:val="0027252F"/>
    <w:rsid w:val="00276923"/>
    <w:rsid w:val="00281196"/>
    <w:rsid w:val="0028202A"/>
    <w:rsid w:val="002849BE"/>
    <w:rsid w:val="002A6696"/>
    <w:rsid w:val="002B35BC"/>
    <w:rsid w:val="002C037A"/>
    <w:rsid w:val="002C1F5C"/>
    <w:rsid w:val="002C44DD"/>
    <w:rsid w:val="002D326B"/>
    <w:rsid w:val="002D4AAF"/>
    <w:rsid w:val="002E0DED"/>
    <w:rsid w:val="002F1B49"/>
    <w:rsid w:val="002F2C27"/>
    <w:rsid w:val="002F384A"/>
    <w:rsid w:val="002F7ACD"/>
    <w:rsid w:val="00303FC8"/>
    <w:rsid w:val="00307910"/>
    <w:rsid w:val="00314FDC"/>
    <w:rsid w:val="0032192D"/>
    <w:rsid w:val="00337401"/>
    <w:rsid w:val="003475CE"/>
    <w:rsid w:val="00365007"/>
    <w:rsid w:val="00373630"/>
    <w:rsid w:val="00386050"/>
    <w:rsid w:val="003916D3"/>
    <w:rsid w:val="003964E6"/>
    <w:rsid w:val="003B5BA0"/>
    <w:rsid w:val="003C000D"/>
    <w:rsid w:val="003C16D7"/>
    <w:rsid w:val="003D5A0C"/>
    <w:rsid w:val="003E37FF"/>
    <w:rsid w:val="003E3C57"/>
    <w:rsid w:val="003E5A0C"/>
    <w:rsid w:val="003F1167"/>
    <w:rsid w:val="003F497C"/>
    <w:rsid w:val="004157E7"/>
    <w:rsid w:val="00430832"/>
    <w:rsid w:val="00431982"/>
    <w:rsid w:val="004422D8"/>
    <w:rsid w:val="00453A05"/>
    <w:rsid w:val="00457A72"/>
    <w:rsid w:val="004600C5"/>
    <w:rsid w:val="00460189"/>
    <w:rsid w:val="004701E1"/>
    <w:rsid w:val="00477916"/>
    <w:rsid w:val="00480DB0"/>
    <w:rsid w:val="00496368"/>
    <w:rsid w:val="00497D31"/>
    <w:rsid w:val="004A3146"/>
    <w:rsid w:val="004A6B9E"/>
    <w:rsid w:val="004A6E27"/>
    <w:rsid w:val="004B29CB"/>
    <w:rsid w:val="004B4512"/>
    <w:rsid w:val="004D3590"/>
    <w:rsid w:val="004E4FAA"/>
    <w:rsid w:val="004F6F30"/>
    <w:rsid w:val="00501E6B"/>
    <w:rsid w:val="0050682B"/>
    <w:rsid w:val="00515959"/>
    <w:rsid w:val="00526AE1"/>
    <w:rsid w:val="00537892"/>
    <w:rsid w:val="0054023D"/>
    <w:rsid w:val="00541DAF"/>
    <w:rsid w:val="00554AC8"/>
    <w:rsid w:val="00567567"/>
    <w:rsid w:val="0057187E"/>
    <w:rsid w:val="00581B07"/>
    <w:rsid w:val="00583816"/>
    <w:rsid w:val="0058438D"/>
    <w:rsid w:val="00591EAB"/>
    <w:rsid w:val="00592145"/>
    <w:rsid w:val="005A5C5A"/>
    <w:rsid w:val="005D4C18"/>
    <w:rsid w:val="005E27DE"/>
    <w:rsid w:val="005E6295"/>
    <w:rsid w:val="005E6851"/>
    <w:rsid w:val="005F2D6F"/>
    <w:rsid w:val="006108E3"/>
    <w:rsid w:val="006129B4"/>
    <w:rsid w:val="00620EDE"/>
    <w:rsid w:val="006225E9"/>
    <w:rsid w:val="00623058"/>
    <w:rsid w:val="006242A3"/>
    <w:rsid w:val="006346C8"/>
    <w:rsid w:val="00640CC0"/>
    <w:rsid w:val="00642B05"/>
    <w:rsid w:val="006441D3"/>
    <w:rsid w:val="00644565"/>
    <w:rsid w:val="0064721D"/>
    <w:rsid w:val="00651306"/>
    <w:rsid w:val="00663083"/>
    <w:rsid w:val="006721A0"/>
    <w:rsid w:val="00681071"/>
    <w:rsid w:val="00681F0B"/>
    <w:rsid w:val="00683E9D"/>
    <w:rsid w:val="00693C1C"/>
    <w:rsid w:val="00697773"/>
    <w:rsid w:val="006A1203"/>
    <w:rsid w:val="006A66D0"/>
    <w:rsid w:val="006C3EBC"/>
    <w:rsid w:val="006E03CD"/>
    <w:rsid w:val="006E5DE4"/>
    <w:rsid w:val="0070019B"/>
    <w:rsid w:val="00712921"/>
    <w:rsid w:val="00723D99"/>
    <w:rsid w:val="00732A62"/>
    <w:rsid w:val="00737B5F"/>
    <w:rsid w:val="007432F8"/>
    <w:rsid w:val="00743818"/>
    <w:rsid w:val="00745401"/>
    <w:rsid w:val="007506CD"/>
    <w:rsid w:val="00754E0F"/>
    <w:rsid w:val="0076411B"/>
    <w:rsid w:val="00765E78"/>
    <w:rsid w:val="00767AD6"/>
    <w:rsid w:val="00770E25"/>
    <w:rsid w:val="00770FBC"/>
    <w:rsid w:val="00771BA9"/>
    <w:rsid w:val="007728A4"/>
    <w:rsid w:val="007841F9"/>
    <w:rsid w:val="00795706"/>
    <w:rsid w:val="007A7634"/>
    <w:rsid w:val="007B0941"/>
    <w:rsid w:val="007B7B58"/>
    <w:rsid w:val="007C2966"/>
    <w:rsid w:val="007C3E18"/>
    <w:rsid w:val="007D400B"/>
    <w:rsid w:val="007D4245"/>
    <w:rsid w:val="007D5FC7"/>
    <w:rsid w:val="007E01BB"/>
    <w:rsid w:val="007E20DA"/>
    <w:rsid w:val="00801B9B"/>
    <w:rsid w:val="00802997"/>
    <w:rsid w:val="008039B0"/>
    <w:rsid w:val="00804901"/>
    <w:rsid w:val="00806261"/>
    <w:rsid w:val="0082088F"/>
    <w:rsid w:val="00833F85"/>
    <w:rsid w:val="008369AE"/>
    <w:rsid w:val="00851235"/>
    <w:rsid w:val="00852EE0"/>
    <w:rsid w:val="00854CE2"/>
    <w:rsid w:val="00855671"/>
    <w:rsid w:val="0086454C"/>
    <w:rsid w:val="008675AF"/>
    <w:rsid w:val="00867DEF"/>
    <w:rsid w:val="00874053"/>
    <w:rsid w:val="00875016"/>
    <w:rsid w:val="00875B96"/>
    <w:rsid w:val="0088687D"/>
    <w:rsid w:val="008905E0"/>
    <w:rsid w:val="00893B11"/>
    <w:rsid w:val="00894281"/>
    <w:rsid w:val="008A2A37"/>
    <w:rsid w:val="008C37D3"/>
    <w:rsid w:val="008C4445"/>
    <w:rsid w:val="008D1CCA"/>
    <w:rsid w:val="008E4AC8"/>
    <w:rsid w:val="008F41EB"/>
    <w:rsid w:val="008F5AC2"/>
    <w:rsid w:val="008F5ACE"/>
    <w:rsid w:val="00901409"/>
    <w:rsid w:val="00903254"/>
    <w:rsid w:val="00905269"/>
    <w:rsid w:val="0090771E"/>
    <w:rsid w:val="0091495B"/>
    <w:rsid w:val="00915D1D"/>
    <w:rsid w:val="0091637A"/>
    <w:rsid w:val="00916B88"/>
    <w:rsid w:val="00927305"/>
    <w:rsid w:val="00935DB2"/>
    <w:rsid w:val="00952AF3"/>
    <w:rsid w:val="00957A86"/>
    <w:rsid w:val="00962872"/>
    <w:rsid w:val="00972A76"/>
    <w:rsid w:val="0097340B"/>
    <w:rsid w:val="00973A2C"/>
    <w:rsid w:val="009822E5"/>
    <w:rsid w:val="0099291C"/>
    <w:rsid w:val="009A1696"/>
    <w:rsid w:val="009A1A56"/>
    <w:rsid w:val="009B67D3"/>
    <w:rsid w:val="009C176F"/>
    <w:rsid w:val="009D60C4"/>
    <w:rsid w:val="009E4EC2"/>
    <w:rsid w:val="009E587B"/>
    <w:rsid w:val="009F2D07"/>
    <w:rsid w:val="009F5FDA"/>
    <w:rsid w:val="009F6C0D"/>
    <w:rsid w:val="00A02136"/>
    <w:rsid w:val="00A043E6"/>
    <w:rsid w:val="00A067BF"/>
    <w:rsid w:val="00A17D91"/>
    <w:rsid w:val="00A330FF"/>
    <w:rsid w:val="00A346F8"/>
    <w:rsid w:val="00A40AFA"/>
    <w:rsid w:val="00A44D63"/>
    <w:rsid w:val="00A47D91"/>
    <w:rsid w:val="00A63ABD"/>
    <w:rsid w:val="00A73CF2"/>
    <w:rsid w:val="00A96EC7"/>
    <w:rsid w:val="00AA6427"/>
    <w:rsid w:val="00AB30E2"/>
    <w:rsid w:val="00AC7D38"/>
    <w:rsid w:val="00AD30AE"/>
    <w:rsid w:val="00AE1C3B"/>
    <w:rsid w:val="00AE4B3E"/>
    <w:rsid w:val="00AE6447"/>
    <w:rsid w:val="00AE7C0A"/>
    <w:rsid w:val="00AF219E"/>
    <w:rsid w:val="00AF37B5"/>
    <w:rsid w:val="00B03F9C"/>
    <w:rsid w:val="00B1121A"/>
    <w:rsid w:val="00B20E71"/>
    <w:rsid w:val="00B4330F"/>
    <w:rsid w:val="00B446B6"/>
    <w:rsid w:val="00B451EA"/>
    <w:rsid w:val="00B45286"/>
    <w:rsid w:val="00B470BF"/>
    <w:rsid w:val="00B501F3"/>
    <w:rsid w:val="00B65338"/>
    <w:rsid w:val="00B660AD"/>
    <w:rsid w:val="00B66766"/>
    <w:rsid w:val="00B7390F"/>
    <w:rsid w:val="00B73F62"/>
    <w:rsid w:val="00B74AC2"/>
    <w:rsid w:val="00B83F86"/>
    <w:rsid w:val="00B855B7"/>
    <w:rsid w:val="00B97E69"/>
    <w:rsid w:val="00BA0E5E"/>
    <w:rsid w:val="00BA2DC8"/>
    <w:rsid w:val="00BA33A4"/>
    <w:rsid w:val="00BB0A04"/>
    <w:rsid w:val="00BB2170"/>
    <w:rsid w:val="00BB238B"/>
    <w:rsid w:val="00BC0EBB"/>
    <w:rsid w:val="00BD5B6C"/>
    <w:rsid w:val="00BE1BE2"/>
    <w:rsid w:val="00BE368F"/>
    <w:rsid w:val="00BE6FED"/>
    <w:rsid w:val="00C030B4"/>
    <w:rsid w:val="00C1050F"/>
    <w:rsid w:val="00C16AE6"/>
    <w:rsid w:val="00C27BAB"/>
    <w:rsid w:val="00C4713D"/>
    <w:rsid w:val="00C47623"/>
    <w:rsid w:val="00C65926"/>
    <w:rsid w:val="00C70301"/>
    <w:rsid w:val="00C74512"/>
    <w:rsid w:val="00C75A1C"/>
    <w:rsid w:val="00C87007"/>
    <w:rsid w:val="00C91128"/>
    <w:rsid w:val="00C9609F"/>
    <w:rsid w:val="00CA054D"/>
    <w:rsid w:val="00CA0DDD"/>
    <w:rsid w:val="00CA4FC3"/>
    <w:rsid w:val="00CB2C14"/>
    <w:rsid w:val="00CB5AF0"/>
    <w:rsid w:val="00CC3CBC"/>
    <w:rsid w:val="00CE3CC7"/>
    <w:rsid w:val="00CF41AB"/>
    <w:rsid w:val="00CF4905"/>
    <w:rsid w:val="00D21988"/>
    <w:rsid w:val="00D25D6A"/>
    <w:rsid w:val="00D25FB8"/>
    <w:rsid w:val="00D31985"/>
    <w:rsid w:val="00D33F1F"/>
    <w:rsid w:val="00D52EC0"/>
    <w:rsid w:val="00D706AA"/>
    <w:rsid w:val="00D85B2A"/>
    <w:rsid w:val="00D86CB5"/>
    <w:rsid w:val="00DA0A17"/>
    <w:rsid w:val="00DB2BE8"/>
    <w:rsid w:val="00DB6706"/>
    <w:rsid w:val="00DB75AA"/>
    <w:rsid w:val="00DC31F6"/>
    <w:rsid w:val="00DD1CAE"/>
    <w:rsid w:val="00DD3634"/>
    <w:rsid w:val="00DD6EEF"/>
    <w:rsid w:val="00DE0A9B"/>
    <w:rsid w:val="00DE1B20"/>
    <w:rsid w:val="00DF11C4"/>
    <w:rsid w:val="00DF475B"/>
    <w:rsid w:val="00E06E3A"/>
    <w:rsid w:val="00E10072"/>
    <w:rsid w:val="00E32AE7"/>
    <w:rsid w:val="00E32D4D"/>
    <w:rsid w:val="00E3514D"/>
    <w:rsid w:val="00E45540"/>
    <w:rsid w:val="00E4695B"/>
    <w:rsid w:val="00E4782B"/>
    <w:rsid w:val="00E51036"/>
    <w:rsid w:val="00E527D6"/>
    <w:rsid w:val="00E56C4D"/>
    <w:rsid w:val="00E65FA7"/>
    <w:rsid w:val="00E6681B"/>
    <w:rsid w:val="00E75A4A"/>
    <w:rsid w:val="00E84B63"/>
    <w:rsid w:val="00E86B2A"/>
    <w:rsid w:val="00E95308"/>
    <w:rsid w:val="00EA3B2D"/>
    <w:rsid w:val="00EC1F99"/>
    <w:rsid w:val="00EC67C5"/>
    <w:rsid w:val="00EC77D7"/>
    <w:rsid w:val="00EF57EF"/>
    <w:rsid w:val="00EF699B"/>
    <w:rsid w:val="00F12E3C"/>
    <w:rsid w:val="00F178B5"/>
    <w:rsid w:val="00F3047E"/>
    <w:rsid w:val="00F41542"/>
    <w:rsid w:val="00F4309D"/>
    <w:rsid w:val="00F45F5F"/>
    <w:rsid w:val="00F460A8"/>
    <w:rsid w:val="00F46A93"/>
    <w:rsid w:val="00F63A0A"/>
    <w:rsid w:val="00F647F2"/>
    <w:rsid w:val="00F651F9"/>
    <w:rsid w:val="00F6579A"/>
    <w:rsid w:val="00F70DFB"/>
    <w:rsid w:val="00F76A0E"/>
    <w:rsid w:val="00F8113F"/>
    <w:rsid w:val="00F82B0C"/>
    <w:rsid w:val="00F951B5"/>
    <w:rsid w:val="00FA0697"/>
    <w:rsid w:val="00FA3007"/>
    <w:rsid w:val="00FA34B6"/>
    <w:rsid w:val="00FA6D65"/>
    <w:rsid w:val="00FB09BA"/>
    <w:rsid w:val="00FB77D8"/>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character" w:customStyle="1" w:styleId="BalloonTextChar">
    <w:name w:val="Balloon Text Char"/>
    <w:link w:val="BalloonText"/>
    <w:uiPriority w:val="99"/>
    <w:semiHidden/>
    <w:rsid w:val="00B44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TaxCatchAll xmlns="1b841efe-b572-4546-bc46-cf1ec79533f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341C511-ED43-4F00-86DB-6F860722B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f2356a9f-7ab4-4119-bc8c-c0e2bbee319d"/>
    <ds:schemaRef ds:uri="1b841efe-b572-4546-bc46-cf1ec79533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3</cp:revision>
  <cp:lastPrinted>2015-06-26T10:04:00Z</cp:lastPrinted>
  <dcterms:created xsi:type="dcterms:W3CDTF">2024-07-04T10:46:00Z</dcterms:created>
  <dcterms:modified xsi:type="dcterms:W3CDTF">2024-07-04T11:02:00Z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17000</vt:r8>
  </property>
  <property fmtid="{D5CDD505-2E9C-101B-9397-08002B2CF9AE}" pid="4" name="MediaServiceImageTags">
    <vt:lpwstr/>
  </property>
</Properties>
</file>