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1C9FF9CC" w:rsidR="00497D31" w:rsidRPr="00A346F8" w:rsidRDefault="0048296D" w:rsidP="00C75A1C">
            <w:pPr>
              <w:spacing w:before="60" w:after="60"/>
              <w:rPr>
                <w:rFonts w:ascii="Arial" w:hAnsi="Arial" w:cs="Arial"/>
                <w:b/>
                <w:sz w:val="24"/>
                <w:szCs w:val="24"/>
              </w:rPr>
            </w:pPr>
            <w:r>
              <w:rPr>
                <w:rFonts w:ascii="Arial" w:hAnsi="Arial" w:cs="Arial"/>
                <w:b/>
                <w:sz w:val="24"/>
                <w:szCs w:val="24"/>
              </w:rPr>
              <w:t>Planning Policy Officer</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25C2A2E9" w:rsidR="000D26AD" w:rsidRPr="00A346F8" w:rsidRDefault="00A22718" w:rsidP="00D86CB5">
            <w:pPr>
              <w:rPr>
                <w:rFonts w:ascii="Arial" w:hAnsi="Arial" w:cs="Arial"/>
                <w:b/>
              </w:rPr>
            </w:pPr>
            <w:r>
              <w:rPr>
                <w:rFonts w:ascii="Arial" w:hAnsi="Arial" w:cs="Arial"/>
                <w:b/>
              </w:rPr>
              <w:t>Various</w:t>
            </w:r>
          </w:p>
        </w:tc>
      </w:tr>
      <w:tr w:rsidR="00497D31" w14:paraId="411689FA" w14:textId="77777777" w:rsidTr="03BEA857">
        <w:tc>
          <w:tcPr>
            <w:tcW w:w="2032" w:type="dxa"/>
            <w:shd w:val="clear" w:color="auto" w:fill="DBE5F1" w:themeFill="accent1" w:themeFillTint="33"/>
          </w:tcPr>
          <w:p w14:paraId="66C059A3" w14:textId="5FC06526" w:rsidR="00497D31" w:rsidRPr="00AE6447" w:rsidRDefault="00A41924">
            <w:pPr>
              <w:spacing w:before="60" w:after="60"/>
              <w:jc w:val="right"/>
              <w:rPr>
                <w:rFonts w:ascii="Arial" w:hAnsi="Arial"/>
                <w:sz w:val="24"/>
                <w:szCs w:val="24"/>
              </w:rPr>
            </w:pPr>
            <w:r>
              <w:rPr>
                <w:rFonts w:ascii="Arial" w:hAnsi="Arial"/>
                <w:sz w:val="24"/>
                <w:szCs w:val="24"/>
              </w:rPr>
              <w:t xml:space="preserve">Career </w:t>
            </w:r>
            <w:r w:rsidR="00497D31" w:rsidRPr="00AE6447">
              <w:rPr>
                <w:rFonts w:ascii="Arial" w:hAnsi="Arial"/>
                <w:sz w:val="24"/>
                <w:szCs w:val="24"/>
              </w:rPr>
              <w:t>Grade</w:t>
            </w:r>
          </w:p>
        </w:tc>
        <w:tc>
          <w:tcPr>
            <w:tcW w:w="3497" w:type="dxa"/>
          </w:tcPr>
          <w:p w14:paraId="7C3B9CE0" w14:textId="3501C490" w:rsidR="0091495B" w:rsidRPr="007841F9" w:rsidRDefault="0048296D" w:rsidP="00CA4FC3">
            <w:pPr>
              <w:pStyle w:val="Header"/>
              <w:tabs>
                <w:tab w:val="clear" w:pos="4153"/>
                <w:tab w:val="clear" w:pos="8306"/>
              </w:tabs>
              <w:spacing w:before="60" w:after="60"/>
              <w:rPr>
                <w:rFonts w:ascii="Arial" w:hAnsi="Arial"/>
                <w:sz w:val="22"/>
                <w:szCs w:val="22"/>
              </w:rPr>
            </w:pPr>
            <w:r>
              <w:rPr>
                <w:rFonts w:ascii="Arial" w:hAnsi="Arial"/>
                <w:sz w:val="22"/>
                <w:szCs w:val="22"/>
              </w:rPr>
              <w:t>4-</w:t>
            </w:r>
            <w:r w:rsidR="00277CDD">
              <w:rPr>
                <w:rFonts w:ascii="Arial" w:hAnsi="Arial"/>
                <w:sz w:val="22"/>
                <w:szCs w:val="22"/>
              </w:rPr>
              <w:t>9</w:t>
            </w:r>
            <w:r>
              <w:rPr>
                <w:rFonts w:ascii="Arial" w:hAnsi="Arial"/>
                <w:sz w:val="22"/>
                <w:szCs w:val="22"/>
              </w:rPr>
              <w:t xml:space="preserve"> dependent on qualifications and experience</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568AA78A" w:rsidR="009E587B" w:rsidRPr="00AE6447" w:rsidRDefault="0048296D" w:rsidP="00195031">
            <w:pPr>
              <w:pStyle w:val="Header"/>
              <w:tabs>
                <w:tab w:val="clear" w:pos="4153"/>
                <w:tab w:val="clear" w:pos="8306"/>
              </w:tabs>
              <w:spacing w:before="60" w:after="60"/>
              <w:rPr>
                <w:rFonts w:ascii="Arial" w:hAnsi="Arial"/>
                <w:sz w:val="24"/>
                <w:szCs w:val="24"/>
              </w:rPr>
            </w:pPr>
            <w:r>
              <w:rPr>
                <w:rFonts w:ascii="Arial" w:hAnsi="Arial"/>
                <w:sz w:val="24"/>
                <w:szCs w:val="24"/>
              </w:rPr>
              <w:t xml:space="preserve">Planning and Infrastructure </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0E58AB6A" w14:textId="77777777" w:rsidR="0048296D" w:rsidRDefault="0048296D" w:rsidP="0048296D">
            <w:pPr>
              <w:spacing w:before="60" w:after="60"/>
              <w:rPr>
                <w:rFonts w:ascii="Arial" w:hAnsi="Arial"/>
                <w:sz w:val="22"/>
                <w:szCs w:val="22"/>
              </w:rPr>
            </w:pPr>
            <w:r w:rsidRPr="007F14D3">
              <w:rPr>
                <w:rFonts w:ascii="Arial" w:hAnsi="Arial"/>
                <w:sz w:val="22"/>
                <w:szCs w:val="22"/>
              </w:rPr>
              <w:t>Occasional attendance of evening meetings and/or weekend working</w:t>
            </w:r>
          </w:p>
          <w:p w14:paraId="102FF6F8" w14:textId="77777777" w:rsidR="00A1025A" w:rsidRDefault="00A1025A" w:rsidP="0048296D">
            <w:pPr>
              <w:spacing w:before="60" w:after="60"/>
              <w:rPr>
                <w:rFonts w:ascii="Arial" w:hAnsi="Arial"/>
                <w:sz w:val="22"/>
                <w:szCs w:val="22"/>
              </w:rPr>
            </w:pPr>
          </w:p>
          <w:p w14:paraId="02A74BCC" w14:textId="77777777" w:rsidR="00497D31" w:rsidRDefault="0048296D" w:rsidP="0048296D">
            <w:pPr>
              <w:pStyle w:val="Header"/>
              <w:tabs>
                <w:tab w:val="clear" w:pos="4153"/>
                <w:tab w:val="clear" w:pos="8306"/>
              </w:tabs>
              <w:spacing w:before="60" w:after="60"/>
              <w:rPr>
                <w:rFonts w:ascii="Arial" w:hAnsi="Arial"/>
                <w:sz w:val="22"/>
                <w:szCs w:val="22"/>
              </w:rPr>
            </w:pPr>
            <w:r>
              <w:rPr>
                <w:rFonts w:ascii="Arial" w:hAnsi="Arial"/>
                <w:sz w:val="22"/>
                <w:szCs w:val="22"/>
              </w:rPr>
              <w:t>Covers both Malvern and Wychavon Councils</w:t>
            </w:r>
          </w:p>
          <w:p w14:paraId="66BAD49A" w14:textId="77777777" w:rsidR="00A1025A" w:rsidRDefault="00A1025A" w:rsidP="0048296D">
            <w:pPr>
              <w:pStyle w:val="Header"/>
              <w:tabs>
                <w:tab w:val="clear" w:pos="4153"/>
                <w:tab w:val="clear" w:pos="8306"/>
              </w:tabs>
              <w:spacing w:before="60" w:after="60"/>
              <w:rPr>
                <w:rFonts w:ascii="Arial" w:hAnsi="Arial"/>
                <w:sz w:val="22"/>
                <w:szCs w:val="22"/>
              </w:rPr>
            </w:pPr>
          </w:p>
          <w:p w14:paraId="665AE623" w14:textId="5E5AC184" w:rsidR="00A1025A" w:rsidRPr="00AE6447" w:rsidRDefault="00A1025A" w:rsidP="0048296D">
            <w:pPr>
              <w:pStyle w:val="Header"/>
              <w:tabs>
                <w:tab w:val="clear" w:pos="4153"/>
                <w:tab w:val="clear" w:pos="8306"/>
              </w:tabs>
              <w:spacing w:before="60" w:after="60"/>
              <w:rPr>
                <w:rFonts w:ascii="Arial" w:hAnsi="Arial" w:cs="Arial"/>
                <w:sz w:val="24"/>
                <w:szCs w:val="24"/>
              </w:rPr>
            </w:pPr>
            <w:r>
              <w:rPr>
                <w:rFonts w:ascii="Arial" w:hAnsi="Arial"/>
                <w:sz w:val="22"/>
                <w:szCs w:val="22"/>
              </w:rPr>
              <w:t>Politically restricted post</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76C56326" w14:textId="77777777" w:rsidR="0048296D" w:rsidRPr="00EB736D" w:rsidRDefault="0048296D" w:rsidP="0048296D">
            <w:pPr>
              <w:spacing w:before="60" w:after="60"/>
              <w:rPr>
                <w:rFonts w:ascii="Arial" w:hAnsi="Arial"/>
                <w:sz w:val="22"/>
                <w:szCs w:val="22"/>
              </w:rPr>
            </w:pPr>
            <w:r>
              <w:rPr>
                <w:rFonts w:ascii="Arial" w:hAnsi="Arial"/>
                <w:sz w:val="22"/>
                <w:szCs w:val="22"/>
              </w:rPr>
              <w:t>C</w:t>
            </w:r>
            <w:r w:rsidRPr="00EB736D">
              <w:rPr>
                <w:rFonts w:ascii="Arial" w:hAnsi="Arial"/>
                <w:sz w:val="22"/>
                <w:szCs w:val="22"/>
              </w:rPr>
              <w:t>asual car user allowance (as appropriate to the specific duties of the post).</w:t>
            </w:r>
          </w:p>
          <w:p w14:paraId="55245929" w14:textId="77777777" w:rsidR="00497D31" w:rsidRPr="00AE6447" w:rsidRDefault="00497D31" w:rsidP="00D86CB5">
            <w:pPr>
              <w:pStyle w:val="Header"/>
              <w:tabs>
                <w:tab w:val="clear" w:pos="4153"/>
                <w:tab w:val="clear" w:pos="8306"/>
              </w:tabs>
              <w:spacing w:before="60" w:after="60"/>
              <w:rPr>
                <w:rFonts w:ascii="Arial" w:hAnsi="Arial"/>
                <w:sz w:val="24"/>
                <w:szCs w:val="24"/>
              </w:rPr>
            </w:pP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30F4AE6D" w:rsidR="00D86CB5" w:rsidRPr="00AE6447" w:rsidRDefault="00C723EC" w:rsidP="00D86CB5">
            <w:pPr>
              <w:pStyle w:val="Header"/>
              <w:tabs>
                <w:tab w:val="clear" w:pos="4153"/>
                <w:tab w:val="clear" w:pos="8306"/>
              </w:tabs>
              <w:spacing w:before="60" w:after="60"/>
              <w:rPr>
                <w:rFonts w:ascii="Arial" w:hAnsi="Arial"/>
                <w:sz w:val="24"/>
                <w:szCs w:val="24"/>
              </w:rPr>
            </w:pPr>
            <w:r>
              <w:rPr>
                <w:rFonts w:ascii="Arial" w:hAnsi="Arial"/>
                <w:sz w:val="24"/>
                <w:szCs w:val="24"/>
              </w:rPr>
              <w:t xml:space="preserve">Director of Planning and Infrastructure </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168C3B4E" w:rsidR="00497D31" w:rsidRPr="00AE6447" w:rsidRDefault="00A32E85">
            <w:pPr>
              <w:pStyle w:val="Header"/>
              <w:tabs>
                <w:tab w:val="clear" w:pos="4153"/>
                <w:tab w:val="clear" w:pos="8306"/>
              </w:tabs>
              <w:spacing w:before="60" w:after="60"/>
              <w:rPr>
                <w:rFonts w:ascii="Arial" w:hAnsi="Arial"/>
                <w:sz w:val="24"/>
                <w:szCs w:val="24"/>
              </w:rPr>
            </w:pPr>
            <w:r>
              <w:rPr>
                <w:rFonts w:ascii="Arial" w:hAnsi="Arial"/>
                <w:sz w:val="24"/>
                <w:szCs w:val="24"/>
              </w:rPr>
              <w:t>June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5C2D1556" w14:textId="6CC18373" w:rsidR="0048296D" w:rsidRPr="00F03DE1" w:rsidRDefault="0048296D" w:rsidP="0048296D">
            <w:pPr>
              <w:spacing w:before="60" w:after="60"/>
              <w:rPr>
                <w:rFonts w:ascii="Arial" w:hAnsi="Arial"/>
                <w:sz w:val="22"/>
                <w:szCs w:val="22"/>
                <w:lang w:eastAsia="en-US"/>
              </w:rPr>
            </w:pPr>
            <w:r w:rsidRPr="00F03DE1">
              <w:rPr>
                <w:rFonts w:ascii="Arial" w:hAnsi="Arial"/>
                <w:sz w:val="22"/>
                <w:szCs w:val="22"/>
                <w:lang w:eastAsia="en-US"/>
              </w:rPr>
              <w:t xml:space="preserve">To develop, implement and monitor planning policies, including </w:t>
            </w:r>
            <w:r w:rsidR="00A7789F">
              <w:rPr>
                <w:rFonts w:ascii="Arial" w:hAnsi="Arial"/>
                <w:sz w:val="22"/>
                <w:szCs w:val="22"/>
                <w:lang w:eastAsia="en-US"/>
              </w:rPr>
              <w:t xml:space="preserve">the </w:t>
            </w:r>
            <w:r w:rsidRPr="00F03DE1">
              <w:rPr>
                <w:rFonts w:ascii="Arial" w:hAnsi="Arial"/>
                <w:sz w:val="22"/>
                <w:szCs w:val="22"/>
                <w:lang w:eastAsia="en-US"/>
              </w:rPr>
              <w:t>Development Plan and Supplementary Planning Documents. To provide planning policy advice to a range of customers including Development Management officers, Members, Town/Parish Councils, developers, planning agents and members of the public.</w:t>
            </w:r>
          </w:p>
          <w:p w14:paraId="2DE63BC8" w14:textId="76A23B40" w:rsidR="00480DB0" w:rsidRPr="00CE3CC7" w:rsidRDefault="0048296D" w:rsidP="0048296D">
            <w:pPr>
              <w:pStyle w:val="Header"/>
              <w:tabs>
                <w:tab w:val="clear" w:pos="4153"/>
                <w:tab w:val="clear" w:pos="8306"/>
              </w:tabs>
              <w:spacing w:before="60" w:after="60"/>
              <w:rPr>
                <w:rFonts w:ascii="Arial" w:hAnsi="Arial"/>
                <w:sz w:val="24"/>
                <w:szCs w:val="24"/>
              </w:rPr>
            </w:pPr>
            <w:r w:rsidRPr="00F03DE1">
              <w:rPr>
                <w:rFonts w:ascii="Arial" w:hAnsi="Arial"/>
                <w:sz w:val="22"/>
                <w:szCs w:val="22"/>
                <w:lang w:eastAsia="en-US"/>
              </w:rPr>
              <w:t>Under the shared service, the post holder is required to work across both district councils in order to ensure optimum service delivery</w:t>
            </w:r>
            <w:r w:rsidRPr="00F03DE1">
              <w:rPr>
                <w:rFonts w:ascii="Arial" w:hAnsi="Arial"/>
                <w:color w:val="FF0000"/>
                <w:sz w:val="22"/>
                <w:szCs w:val="22"/>
                <w:lang w:eastAsia="en-US"/>
              </w:rPr>
              <w:t>.</w:t>
            </w:r>
          </w:p>
        </w:tc>
      </w:tr>
      <w:tr w:rsidR="002D4AAF" w14:paraId="124B5A9F" w14:textId="77777777" w:rsidTr="03BEA857">
        <w:trPr>
          <w:trHeight w:val="825"/>
        </w:trPr>
        <w:tc>
          <w:tcPr>
            <w:tcW w:w="9923" w:type="dxa"/>
            <w:gridSpan w:val="2"/>
            <w:shd w:val="clear" w:color="auto" w:fill="DBE5F1" w:themeFill="accent1" w:themeFillTint="33"/>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76B6AF64" w:rsidR="00AE6447" w:rsidRPr="00DB75AA" w:rsidRDefault="0048296D" w:rsidP="00F41542">
            <w:pPr>
              <w:pStyle w:val="Header"/>
              <w:tabs>
                <w:tab w:val="clear" w:pos="4153"/>
                <w:tab w:val="clear" w:pos="8306"/>
              </w:tabs>
              <w:spacing w:before="60" w:after="60"/>
              <w:rPr>
                <w:rFonts w:ascii="Arial" w:hAnsi="Arial"/>
                <w:sz w:val="24"/>
                <w:szCs w:val="24"/>
              </w:rPr>
            </w:pPr>
            <w:r>
              <w:rPr>
                <w:rFonts w:ascii="Arial" w:hAnsi="Arial"/>
                <w:sz w:val="24"/>
                <w:szCs w:val="24"/>
              </w:rPr>
              <w:t>Senior Planning Officer</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6B94AA1C" w:rsidR="00AE6447" w:rsidRPr="00DB75AA" w:rsidRDefault="0048296D" w:rsidP="00DF11C4">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39542291" w14:textId="4080E362" w:rsidR="00497D31" w:rsidRDefault="00497D31">
      <w:pPr>
        <w:rPr>
          <w:rFonts w:ascii="Arial" w:hAnsi="Arial"/>
        </w:rPr>
      </w:pPr>
    </w:p>
    <w:p w14:paraId="2B9FFC79" w14:textId="33A56794" w:rsidR="00CE1FF6" w:rsidRDefault="00CE1FF6">
      <w:pPr>
        <w:rPr>
          <w:rFonts w:ascii="Arial" w:hAnsi="Arial"/>
        </w:rPr>
      </w:pPr>
    </w:p>
    <w:tbl>
      <w:tblPr>
        <w:tblStyle w:val="TableGrid"/>
        <w:tblW w:w="0" w:type="auto"/>
        <w:tblLook w:val="04A0" w:firstRow="1" w:lastRow="0" w:firstColumn="1" w:lastColumn="0" w:noHBand="0" w:noVBand="1"/>
      </w:tblPr>
      <w:tblGrid>
        <w:gridCol w:w="1237"/>
        <w:gridCol w:w="8534"/>
      </w:tblGrid>
      <w:tr w:rsidR="00CE1FF6" w14:paraId="287E84FD" w14:textId="77777777" w:rsidTr="00CE1FF6">
        <w:tc>
          <w:tcPr>
            <w:tcW w:w="9771" w:type="dxa"/>
            <w:gridSpan w:val="2"/>
            <w:shd w:val="clear" w:color="auto" w:fill="DBE5F1" w:themeFill="accent1" w:themeFillTint="33"/>
          </w:tcPr>
          <w:p w14:paraId="2AFBEB10" w14:textId="77777777" w:rsidR="00CE1FF6" w:rsidRDefault="00CE1FF6" w:rsidP="00F87711">
            <w:pPr>
              <w:rPr>
                <w:rFonts w:ascii="Arial" w:hAnsi="Arial"/>
              </w:rPr>
            </w:pPr>
          </w:p>
          <w:p w14:paraId="2C531934" w14:textId="541F41AB" w:rsidR="00CE1FF6" w:rsidRPr="00A41924" w:rsidRDefault="00CE1FF6" w:rsidP="00CE1FF6">
            <w:pPr>
              <w:rPr>
                <w:rFonts w:ascii="Arial" w:hAnsi="Arial"/>
                <w:b/>
                <w:bCs/>
                <w:sz w:val="22"/>
                <w:szCs w:val="22"/>
              </w:rPr>
            </w:pPr>
            <w:r w:rsidRPr="00A41924">
              <w:rPr>
                <w:rFonts w:ascii="Arial" w:hAnsi="Arial"/>
                <w:b/>
                <w:bCs/>
                <w:sz w:val="22"/>
                <w:szCs w:val="22"/>
              </w:rPr>
              <w:t>This post is career graded. Indicative levels of responsibility at each grade are as follows</w:t>
            </w:r>
          </w:p>
          <w:p w14:paraId="41745F73" w14:textId="1A182BC0" w:rsidR="00CE1FF6" w:rsidRDefault="00CE1FF6" w:rsidP="00CE1FF6">
            <w:pPr>
              <w:rPr>
                <w:rFonts w:ascii="Arial" w:hAnsi="Arial"/>
              </w:rPr>
            </w:pPr>
          </w:p>
        </w:tc>
      </w:tr>
      <w:tr w:rsidR="00CE1FF6" w14:paraId="093A0F04" w14:textId="77777777" w:rsidTr="00CE1FF6">
        <w:tc>
          <w:tcPr>
            <w:tcW w:w="1237" w:type="dxa"/>
          </w:tcPr>
          <w:p w14:paraId="18C098F5" w14:textId="77777777" w:rsidR="00CE1FF6" w:rsidRPr="00A41924" w:rsidRDefault="00CE1FF6" w:rsidP="00F87711">
            <w:pPr>
              <w:rPr>
                <w:rFonts w:ascii="Arial" w:hAnsi="Arial"/>
                <w:sz w:val="22"/>
                <w:szCs w:val="22"/>
              </w:rPr>
            </w:pPr>
          </w:p>
          <w:p w14:paraId="092F0957" w14:textId="44276B9A" w:rsidR="00CE1FF6" w:rsidRPr="00A41924" w:rsidRDefault="00CE1FF6" w:rsidP="00F87711">
            <w:pPr>
              <w:jc w:val="center"/>
              <w:rPr>
                <w:rFonts w:ascii="Arial" w:hAnsi="Arial"/>
                <w:sz w:val="22"/>
                <w:szCs w:val="22"/>
              </w:rPr>
            </w:pPr>
            <w:r w:rsidRPr="00A41924">
              <w:rPr>
                <w:rFonts w:ascii="Arial" w:hAnsi="Arial"/>
                <w:sz w:val="22"/>
                <w:szCs w:val="22"/>
              </w:rPr>
              <w:t xml:space="preserve">Grade </w:t>
            </w:r>
            <w:r w:rsidR="00C723EC">
              <w:rPr>
                <w:rFonts w:ascii="Arial" w:hAnsi="Arial"/>
                <w:sz w:val="22"/>
                <w:szCs w:val="22"/>
              </w:rPr>
              <w:t>4/5</w:t>
            </w:r>
          </w:p>
          <w:p w14:paraId="2FB8A793" w14:textId="3922DAC2" w:rsidR="00CE1FF6" w:rsidRPr="00A41924" w:rsidRDefault="00CE1FF6" w:rsidP="00F87711">
            <w:pPr>
              <w:jc w:val="center"/>
              <w:rPr>
                <w:rFonts w:ascii="Arial" w:hAnsi="Arial"/>
                <w:sz w:val="22"/>
                <w:szCs w:val="22"/>
              </w:rPr>
            </w:pPr>
          </w:p>
        </w:tc>
        <w:tc>
          <w:tcPr>
            <w:tcW w:w="8534" w:type="dxa"/>
          </w:tcPr>
          <w:p w14:paraId="7D2D9C7B" w14:textId="56B6054B" w:rsidR="00CE1FF6" w:rsidRDefault="00CE1FF6" w:rsidP="00F87711">
            <w:pPr>
              <w:rPr>
                <w:rFonts w:ascii="Arial" w:hAnsi="Arial"/>
                <w:sz w:val="22"/>
                <w:szCs w:val="22"/>
              </w:rPr>
            </w:pPr>
            <w:r w:rsidRPr="00A41924">
              <w:rPr>
                <w:rFonts w:ascii="Arial" w:hAnsi="Arial"/>
                <w:sz w:val="22"/>
                <w:szCs w:val="22"/>
              </w:rPr>
              <w:t>Assist wit</w:t>
            </w:r>
            <w:r w:rsidR="0000038F">
              <w:rPr>
                <w:rFonts w:ascii="Arial" w:hAnsi="Arial"/>
                <w:sz w:val="22"/>
                <w:szCs w:val="22"/>
              </w:rPr>
              <w:t>h inputting consultation responses for consultations</w:t>
            </w:r>
            <w:r w:rsidR="003561BC">
              <w:rPr>
                <w:rFonts w:ascii="Arial" w:hAnsi="Arial"/>
                <w:sz w:val="22"/>
                <w:szCs w:val="22"/>
              </w:rPr>
              <w:t>.</w:t>
            </w:r>
          </w:p>
          <w:p w14:paraId="2DF362A1" w14:textId="77777777" w:rsidR="00D525C9" w:rsidRDefault="00D525C9" w:rsidP="00F87711">
            <w:pPr>
              <w:rPr>
                <w:rFonts w:ascii="Arial" w:hAnsi="Arial"/>
                <w:sz w:val="22"/>
                <w:szCs w:val="22"/>
              </w:rPr>
            </w:pPr>
            <w:r>
              <w:rPr>
                <w:rFonts w:ascii="Arial" w:hAnsi="Arial"/>
                <w:sz w:val="22"/>
                <w:szCs w:val="22"/>
              </w:rPr>
              <w:t xml:space="preserve">Assist in monitoring of site allocations. </w:t>
            </w:r>
          </w:p>
          <w:p w14:paraId="6DFF0A2E" w14:textId="6D1B929A" w:rsidR="003561BC" w:rsidRDefault="00D525C9" w:rsidP="00F87711">
            <w:pPr>
              <w:rPr>
                <w:rFonts w:ascii="Arial" w:hAnsi="Arial"/>
                <w:sz w:val="22"/>
                <w:szCs w:val="22"/>
              </w:rPr>
            </w:pPr>
            <w:r>
              <w:rPr>
                <w:rFonts w:ascii="Arial" w:hAnsi="Arial"/>
                <w:sz w:val="22"/>
                <w:szCs w:val="22"/>
              </w:rPr>
              <w:t>C</w:t>
            </w:r>
            <w:r w:rsidR="008D7DD9">
              <w:rPr>
                <w:rFonts w:ascii="Arial" w:hAnsi="Arial"/>
                <w:sz w:val="22"/>
                <w:szCs w:val="22"/>
              </w:rPr>
              <w:t>ollate statistics and research</w:t>
            </w:r>
          </w:p>
          <w:p w14:paraId="57FFA9F7" w14:textId="48064420" w:rsidR="007703AB" w:rsidRDefault="00D525C9" w:rsidP="00F87711">
            <w:pPr>
              <w:rPr>
                <w:rFonts w:ascii="Arial" w:hAnsi="Arial"/>
                <w:sz w:val="22"/>
                <w:szCs w:val="22"/>
              </w:rPr>
            </w:pPr>
            <w:r>
              <w:rPr>
                <w:rFonts w:ascii="Arial" w:hAnsi="Arial"/>
                <w:sz w:val="22"/>
                <w:szCs w:val="22"/>
              </w:rPr>
              <w:t>R</w:t>
            </w:r>
            <w:r w:rsidR="007703AB">
              <w:rPr>
                <w:rFonts w:ascii="Arial" w:hAnsi="Arial"/>
                <w:sz w:val="22"/>
                <w:szCs w:val="22"/>
              </w:rPr>
              <w:t>epresent the council at exhibitions</w:t>
            </w:r>
          </w:p>
          <w:p w14:paraId="0E2AAD91" w14:textId="34294C49" w:rsidR="003561BC" w:rsidRDefault="00D525C9" w:rsidP="00F87711">
            <w:pPr>
              <w:rPr>
                <w:rFonts w:ascii="Arial" w:hAnsi="Arial"/>
                <w:sz w:val="22"/>
                <w:szCs w:val="22"/>
              </w:rPr>
            </w:pPr>
            <w:r>
              <w:rPr>
                <w:rFonts w:ascii="Arial" w:hAnsi="Arial"/>
                <w:sz w:val="22"/>
                <w:szCs w:val="22"/>
              </w:rPr>
              <w:t>P</w:t>
            </w:r>
            <w:r w:rsidR="000E343B">
              <w:rPr>
                <w:rFonts w:ascii="Arial" w:hAnsi="Arial"/>
                <w:sz w:val="22"/>
                <w:szCs w:val="22"/>
              </w:rPr>
              <w:t xml:space="preserve">rovide admin support for the team. </w:t>
            </w:r>
          </w:p>
          <w:p w14:paraId="5A01918F" w14:textId="6AA2A8AB" w:rsidR="0000038F" w:rsidRPr="00A41924" w:rsidRDefault="0000038F" w:rsidP="00F87711">
            <w:pPr>
              <w:rPr>
                <w:rFonts w:ascii="Arial" w:hAnsi="Arial"/>
                <w:sz w:val="22"/>
                <w:szCs w:val="22"/>
              </w:rPr>
            </w:pPr>
          </w:p>
        </w:tc>
      </w:tr>
      <w:tr w:rsidR="00CE1FF6" w14:paraId="7848E0C2" w14:textId="77777777" w:rsidTr="00CE1FF6">
        <w:tc>
          <w:tcPr>
            <w:tcW w:w="1237" w:type="dxa"/>
          </w:tcPr>
          <w:p w14:paraId="135ECDCB" w14:textId="77777777" w:rsidR="00CE1FF6" w:rsidRPr="00A41924" w:rsidRDefault="00CE1FF6" w:rsidP="00F87711">
            <w:pPr>
              <w:rPr>
                <w:rFonts w:ascii="Arial" w:hAnsi="Arial"/>
                <w:sz w:val="22"/>
                <w:szCs w:val="22"/>
              </w:rPr>
            </w:pPr>
          </w:p>
          <w:p w14:paraId="6BA05615" w14:textId="317EA3E1" w:rsidR="00CE1FF6" w:rsidRPr="00A41924" w:rsidRDefault="00CE1FF6" w:rsidP="00F87711">
            <w:pPr>
              <w:jc w:val="center"/>
              <w:rPr>
                <w:rFonts w:ascii="Arial" w:hAnsi="Arial"/>
                <w:sz w:val="22"/>
                <w:szCs w:val="22"/>
              </w:rPr>
            </w:pPr>
            <w:r w:rsidRPr="00A41924">
              <w:rPr>
                <w:rFonts w:ascii="Arial" w:hAnsi="Arial"/>
                <w:sz w:val="22"/>
                <w:szCs w:val="22"/>
              </w:rPr>
              <w:t xml:space="preserve">Grade </w:t>
            </w:r>
            <w:r w:rsidR="00C723EC">
              <w:rPr>
                <w:rFonts w:ascii="Arial" w:hAnsi="Arial"/>
                <w:sz w:val="22"/>
                <w:szCs w:val="22"/>
              </w:rPr>
              <w:t>6/7</w:t>
            </w:r>
          </w:p>
          <w:p w14:paraId="3709A735" w14:textId="6C85FF4E" w:rsidR="00CE1FF6" w:rsidRPr="00A41924" w:rsidRDefault="00CE1FF6" w:rsidP="00F87711">
            <w:pPr>
              <w:jc w:val="center"/>
              <w:rPr>
                <w:rFonts w:ascii="Arial" w:hAnsi="Arial"/>
                <w:sz w:val="22"/>
                <w:szCs w:val="22"/>
              </w:rPr>
            </w:pPr>
          </w:p>
        </w:tc>
        <w:tc>
          <w:tcPr>
            <w:tcW w:w="8534" w:type="dxa"/>
          </w:tcPr>
          <w:p w14:paraId="5D953026" w14:textId="42B5D68D" w:rsidR="007E4E9D" w:rsidRDefault="00CE1FF6" w:rsidP="00F87711">
            <w:pPr>
              <w:rPr>
                <w:rFonts w:ascii="Arial" w:hAnsi="Arial"/>
                <w:sz w:val="22"/>
                <w:szCs w:val="22"/>
              </w:rPr>
            </w:pPr>
            <w:r w:rsidRPr="00A41924">
              <w:rPr>
                <w:rFonts w:ascii="Arial" w:hAnsi="Arial"/>
                <w:sz w:val="22"/>
                <w:szCs w:val="22"/>
              </w:rPr>
              <w:lastRenderedPageBreak/>
              <w:t>Work independently on</w:t>
            </w:r>
            <w:r w:rsidR="001600E2">
              <w:rPr>
                <w:rFonts w:ascii="Arial" w:hAnsi="Arial"/>
                <w:sz w:val="22"/>
                <w:szCs w:val="22"/>
              </w:rPr>
              <w:t xml:space="preserve"> small projects, evidence base studies</w:t>
            </w:r>
            <w:r w:rsidR="009B7148">
              <w:rPr>
                <w:rFonts w:ascii="Arial" w:hAnsi="Arial"/>
                <w:sz w:val="22"/>
                <w:szCs w:val="22"/>
              </w:rPr>
              <w:t xml:space="preserve"> and </w:t>
            </w:r>
            <w:r w:rsidR="0042244D">
              <w:rPr>
                <w:rFonts w:ascii="Arial" w:hAnsi="Arial"/>
                <w:sz w:val="22"/>
                <w:szCs w:val="22"/>
              </w:rPr>
              <w:t>policies</w:t>
            </w:r>
            <w:r w:rsidR="004026CF">
              <w:rPr>
                <w:rFonts w:ascii="Arial" w:hAnsi="Arial"/>
                <w:sz w:val="22"/>
                <w:szCs w:val="22"/>
              </w:rPr>
              <w:t>,</w:t>
            </w:r>
            <w:r w:rsidR="00990715">
              <w:rPr>
                <w:rFonts w:ascii="Arial" w:hAnsi="Arial"/>
                <w:sz w:val="22"/>
                <w:szCs w:val="22"/>
              </w:rPr>
              <w:t xml:space="preserve"> and small scale site allocations</w:t>
            </w:r>
            <w:r w:rsidR="00AA4858">
              <w:rPr>
                <w:rFonts w:ascii="Arial" w:hAnsi="Arial"/>
                <w:sz w:val="22"/>
                <w:szCs w:val="22"/>
              </w:rPr>
              <w:t xml:space="preserve"> and settlements</w:t>
            </w:r>
          </w:p>
          <w:p w14:paraId="3F62635A" w14:textId="3DA6C2D8" w:rsidR="006F3FC2" w:rsidRDefault="006F3FC2" w:rsidP="00F87711">
            <w:pPr>
              <w:rPr>
                <w:rFonts w:ascii="Arial" w:hAnsi="Arial"/>
                <w:sz w:val="22"/>
                <w:szCs w:val="22"/>
              </w:rPr>
            </w:pPr>
            <w:r>
              <w:rPr>
                <w:rFonts w:ascii="Arial" w:hAnsi="Arial"/>
                <w:sz w:val="22"/>
                <w:szCs w:val="22"/>
              </w:rPr>
              <w:lastRenderedPageBreak/>
              <w:t>Research and provide planning reports and evidence</w:t>
            </w:r>
          </w:p>
          <w:p w14:paraId="0205CFBA" w14:textId="1D9E0E05" w:rsidR="007703AB" w:rsidRDefault="004026CF" w:rsidP="00F87711">
            <w:pPr>
              <w:rPr>
                <w:rFonts w:ascii="Arial" w:hAnsi="Arial"/>
                <w:sz w:val="22"/>
                <w:szCs w:val="22"/>
              </w:rPr>
            </w:pPr>
            <w:r>
              <w:rPr>
                <w:rFonts w:ascii="Arial" w:hAnsi="Arial"/>
                <w:sz w:val="22"/>
                <w:szCs w:val="22"/>
              </w:rPr>
              <w:t>P</w:t>
            </w:r>
            <w:r w:rsidR="007703AB">
              <w:rPr>
                <w:rFonts w:ascii="Arial" w:hAnsi="Arial"/>
                <w:sz w:val="22"/>
                <w:szCs w:val="22"/>
              </w:rPr>
              <w:t>rovide planning advice to other sections of the council and the public</w:t>
            </w:r>
          </w:p>
          <w:p w14:paraId="08607A84" w14:textId="33096003" w:rsidR="009B7148" w:rsidRPr="00A41924" w:rsidRDefault="009B7148" w:rsidP="00F87711">
            <w:pPr>
              <w:rPr>
                <w:rFonts w:ascii="Arial" w:hAnsi="Arial"/>
                <w:sz w:val="22"/>
                <w:szCs w:val="22"/>
              </w:rPr>
            </w:pPr>
          </w:p>
        </w:tc>
      </w:tr>
      <w:tr w:rsidR="00CE1FF6" w14:paraId="014454B5" w14:textId="77777777" w:rsidTr="00CE1FF6">
        <w:tc>
          <w:tcPr>
            <w:tcW w:w="1237" w:type="dxa"/>
          </w:tcPr>
          <w:p w14:paraId="1EE36545" w14:textId="77777777" w:rsidR="00CE1FF6" w:rsidRPr="00A41924" w:rsidRDefault="00CE1FF6" w:rsidP="00F87711">
            <w:pPr>
              <w:rPr>
                <w:rFonts w:ascii="Arial" w:hAnsi="Arial"/>
                <w:sz w:val="22"/>
                <w:szCs w:val="22"/>
              </w:rPr>
            </w:pPr>
          </w:p>
          <w:p w14:paraId="526F7CEB" w14:textId="2A7243F7" w:rsidR="00CE1FF6" w:rsidRPr="00A41924" w:rsidRDefault="00CE1FF6" w:rsidP="00F87711">
            <w:pPr>
              <w:jc w:val="center"/>
              <w:rPr>
                <w:rFonts w:ascii="Arial" w:hAnsi="Arial"/>
                <w:sz w:val="22"/>
                <w:szCs w:val="22"/>
              </w:rPr>
            </w:pPr>
            <w:r w:rsidRPr="00A41924">
              <w:rPr>
                <w:rFonts w:ascii="Arial" w:hAnsi="Arial"/>
                <w:sz w:val="22"/>
                <w:szCs w:val="22"/>
              </w:rPr>
              <w:t xml:space="preserve">Grade </w:t>
            </w:r>
            <w:r w:rsidR="00C723EC">
              <w:rPr>
                <w:rFonts w:ascii="Arial" w:hAnsi="Arial"/>
                <w:sz w:val="22"/>
                <w:szCs w:val="22"/>
              </w:rPr>
              <w:t>8/9</w:t>
            </w:r>
          </w:p>
          <w:p w14:paraId="14B0C609" w14:textId="743C900F" w:rsidR="00CE1FF6" w:rsidRPr="00A41924" w:rsidRDefault="00CE1FF6" w:rsidP="00F87711">
            <w:pPr>
              <w:jc w:val="center"/>
              <w:rPr>
                <w:rFonts w:ascii="Arial" w:hAnsi="Arial"/>
                <w:sz w:val="22"/>
                <w:szCs w:val="22"/>
              </w:rPr>
            </w:pPr>
          </w:p>
        </w:tc>
        <w:tc>
          <w:tcPr>
            <w:tcW w:w="8534" w:type="dxa"/>
          </w:tcPr>
          <w:p w14:paraId="5FC22B07" w14:textId="77777777" w:rsidR="00A879A7" w:rsidRDefault="00A879A7" w:rsidP="00A879A7">
            <w:pPr>
              <w:rPr>
                <w:rFonts w:ascii="Arial" w:hAnsi="Arial"/>
                <w:sz w:val="22"/>
                <w:szCs w:val="22"/>
              </w:rPr>
            </w:pPr>
            <w:r>
              <w:rPr>
                <w:rFonts w:ascii="Arial" w:hAnsi="Arial"/>
                <w:sz w:val="22"/>
                <w:szCs w:val="22"/>
              </w:rPr>
              <w:t>Work independently on small projects, evidence base studies and policies, and small scale site allocations and settlements</w:t>
            </w:r>
          </w:p>
          <w:p w14:paraId="36F988AE" w14:textId="77777777" w:rsidR="00A879A7" w:rsidRDefault="00A879A7" w:rsidP="00A879A7">
            <w:pPr>
              <w:rPr>
                <w:rFonts w:ascii="Arial" w:hAnsi="Arial"/>
                <w:sz w:val="22"/>
                <w:szCs w:val="22"/>
              </w:rPr>
            </w:pPr>
            <w:r>
              <w:rPr>
                <w:rFonts w:ascii="Arial" w:hAnsi="Arial"/>
                <w:sz w:val="22"/>
                <w:szCs w:val="22"/>
              </w:rPr>
              <w:t>Research and provide planning reports and evidence</w:t>
            </w:r>
          </w:p>
          <w:p w14:paraId="1DFD4C96" w14:textId="77777777" w:rsidR="00A879A7" w:rsidRDefault="00A879A7" w:rsidP="00A879A7">
            <w:pPr>
              <w:rPr>
                <w:rFonts w:ascii="Arial" w:hAnsi="Arial"/>
                <w:sz w:val="22"/>
                <w:szCs w:val="22"/>
              </w:rPr>
            </w:pPr>
            <w:r>
              <w:rPr>
                <w:rFonts w:ascii="Arial" w:hAnsi="Arial"/>
                <w:sz w:val="22"/>
                <w:szCs w:val="22"/>
              </w:rPr>
              <w:t>Provide planning advice to other sections of the council and the public</w:t>
            </w:r>
          </w:p>
          <w:p w14:paraId="007BB8AD" w14:textId="59AE5F07" w:rsidR="001600E2" w:rsidRDefault="001600E2" w:rsidP="00F87711">
            <w:pPr>
              <w:rPr>
                <w:rFonts w:ascii="Arial" w:hAnsi="Arial"/>
                <w:sz w:val="22"/>
                <w:szCs w:val="22"/>
              </w:rPr>
            </w:pPr>
            <w:r>
              <w:rPr>
                <w:rFonts w:ascii="Arial" w:hAnsi="Arial"/>
                <w:sz w:val="22"/>
                <w:szCs w:val="22"/>
              </w:rPr>
              <w:t>Manage consultants</w:t>
            </w:r>
            <w:r w:rsidR="004026CF">
              <w:rPr>
                <w:rFonts w:ascii="Arial" w:hAnsi="Arial"/>
                <w:sz w:val="22"/>
                <w:szCs w:val="22"/>
              </w:rPr>
              <w:t xml:space="preserve"> and consultancy projects.</w:t>
            </w:r>
          </w:p>
          <w:p w14:paraId="57972296" w14:textId="77777777" w:rsidR="001600E2" w:rsidRDefault="001600E2" w:rsidP="00F87711">
            <w:pPr>
              <w:rPr>
                <w:rFonts w:ascii="Arial" w:hAnsi="Arial"/>
                <w:sz w:val="22"/>
                <w:szCs w:val="22"/>
              </w:rPr>
            </w:pPr>
          </w:p>
          <w:p w14:paraId="5CAA0310" w14:textId="7C61C69E" w:rsidR="008973B2" w:rsidRPr="00A41924" w:rsidRDefault="008973B2" w:rsidP="00F87711">
            <w:pPr>
              <w:rPr>
                <w:rFonts w:ascii="Arial" w:hAnsi="Arial"/>
                <w:sz w:val="22"/>
                <w:szCs w:val="22"/>
              </w:rPr>
            </w:pPr>
          </w:p>
        </w:tc>
      </w:tr>
    </w:tbl>
    <w:p w14:paraId="2B56EBC2" w14:textId="72F55225" w:rsidR="002D4AAF" w:rsidRDefault="002D4AAF">
      <w:pPr>
        <w:rPr>
          <w:rFonts w:ascii="Arial" w:hAnsi="Arial"/>
        </w:rPr>
      </w:pPr>
    </w:p>
    <w:p w14:paraId="485D527F" w14:textId="3F32B21F" w:rsidR="00A41924" w:rsidRDefault="00A41924">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29"/>
        <w:gridCol w:w="8542"/>
      </w:tblGrid>
      <w:tr w:rsidR="00AE1C3B" w14:paraId="69728310" w14:textId="77777777" w:rsidTr="005F52A7">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A41924" w:rsidRDefault="00AE1C3B">
            <w:pPr>
              <w:rPr>
                <w:rFonts w:ascii="Arial" w:hAnsi="Arial"/>
                <w:b/>
                <w:bCs/>
                <w:sz w:val="22"/>
                <w:szCs w:val="22"/>
              </w:rPr>
            </w:pPr>
            <w:r w:rsidRPr="00A41924">
              <w:rPr>
                <w:rFonts w:ascii="Arial" w:hAnsi="Arial"/>
                <w:b/>
                <w:bCs/>
                <w:sz w:val="22"/>
                <w:szCs w:val="22"/>
              </w:rPr>
              <w:t>Key Accountabilities (All accountabilities will be carried out in line with the Council</w:t>
            </w:r>
            <w:r w:rsidR="512C89DB" w:rsidRPr="00A41924">
              <w:rPr>
                <w:rFonts w:ascii="Arial" w:hAnsi="Arial"/>
                <w:b/>
                <w:bCs/>
                <w:sz w:val="22"/>
                <w:szCs w:val="22"/>
              </w:rPr>
              <w:t>’</w:t>
            </w:r>
            <w:r w:rsidRPr="00A41924">
              <w:rPr>
                <w:rFonts w:ascii="Arial" w:hAnsi="Arial"/>
                <w:b/>
                <w:bCs/>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05F52A7">
        <w:tc>
          <w:tcPr>
            <w:tcW w:w="1229" w:type="dxa"/>
          </w:tcPr>
          <w:p w14:paraId="37386F99" w14:textId="77777777" w:rsidR="00AE1C3B" w:rsidRPr="00A41924" w:rsidRDefault="00AE1C3B">
            <w:pPr>
              <w:rPr>
                <w:rFonts w:ascii="Arial" w:hAnsi="Arial"/>
                <w:sz w:val="22"/>
                <w:szCs w:val="22"/>
              </w:rPr>
            </w:pPr>
          </w:p>
          <w:p w14:paraId="6EEEA894" w14:textId="76F46F72" w:rsidR="00AE1C3B" w:rsidRPr="00A41924" w:rsidRDefault="00AE1C3B" w:rsidP="00AE1C3B">
            <w:pPr>
              <w:jc w:val="center"/>
              <w:rPr>
                <w:rFonts w:ascii="Arial" w:hAnsi="Arial"/>
                <w:sz w:val="22"/>
                <w:szCs w:val="22"/>
              </w:rPr>
            </w:pPr>
            <w:r w:rsidRPr="00A41924">
              <w:rPr>
                <w:rFonts w:ascii="Arial" w:hAnsi="Arial"/>
                <w:sz w:val="22"/>
                <w:szCs w:val="22"/>
              </w:rPr>
              <w:t>1</w:t>
            </w:r>
          </w:p>
        </w:tc>
        <w:tc>
          <w:tcPr>
            <w:tcW w:w="8542" w:type="dxa"/>
          </w:tcPr>
          <w:p w14:paraId="36E8A031" w14:textId="77777777" w:rsidR="004D2093" w:rsidRPr="00CB0124" w:rsidRDefault="004D2093" w:rsidP="00CB0124">
            <w:pPr>
              <w:shd w:val="clear" w:color="auto" w:fill="FFFFFF"/>
              <w:spacing w:after="60"/>
              <w:rPr>
                <w:rFonts w:ascii="Arial" w:hAnsi="Arial"/>
                <w:sz w:val="22"/>
              </w:rPr>
            </w:pPr>
            <w:r w:rsidRPr="00CB0124">
              <w:rPr>
                <w:rFonts w:ascii="Arial" w:hAnsi="Arial"/>
                <w:sz w:val="22"/>
              </w:rPr>
              <w:t>To assist the Head of Service for Planning Policy in the preparation, development, implementation, monitoring and review of the Development Plan and affiliated thematic policy areas.</w:t>
            </w:r>
          </w:p>
          <w:p w14:paraId="54C623C2" w14:textId="77777777" w:rsidR="00AE1C3B" w:rsidRPr="00A41924" w:rsidRDefault="00AE1C3B">
            <w:pPr>
              <w:rPr>
                <w:rFonts w:ascii="Arial" w:hAnsi="Arial"/>
                <w:sz w:val="22"/>
                <w:szCs w:val="22"/>
              </w:rPr>
            </w:pPr>
          </w:p>
        </w:tc>
      </w:tr>
      <w:tr w:rsidR="005F52A7" w14:paraId="7608284D" w14:textId="77777777" w:rsidTr="005F52A7">
        <w:tc>
          <w:tcPr>
            <w:tcW w:w="1229" w:type="dxa"/>
          </w:tcPr>
          <w:p w14:paraId="559218FC" w14:textId="6934C7E9" w:rsidR="005F52A7" w:rsidRPr="00A41924" w:rsidRDefault="001A5A05" w:rsidP="001A5A05">
            <w:pPr>
              <w:jc w:val="center"/>
              <w:rPr>
                <w:rFonts w:ascii="Arial" w:hAnsi="Arial"/>
                <w:sz w:val="22"/>
                <w:szCs w:val="22"/>
              </w:rPr>
            </w:pPr>
            <w:r>
              <w:rPr>
                <w:rFonts w:ascii="Arial" w:hAnsi="Arial"/>
                <w:sz w:val="22"/>
                <w:szCs w:val="22"/>
              </w:rPr>
              <w:t>2</w:t>
            </w:r>
          </w:p>
        </w:tc>
        <w:tc>
          <w:tcPr>
            <w:tcW w:w="8542" w:type="dxa"/>
          </w:tcPr>
          <w:p w14:paraId="60D5681E" w14:textId="66A7B95B" w:rsidR="005F52A7" w:rsidRPr="00CB0124" w:rsidRDefault="005F52A7" w:rsidP="00CB0124">
            <w:pPr>
              <w:spacing w:before="240"/>
              <w:jc w:val="both"/>
              <w:rPr>
                <w:rFonts w:ascii="Arial" w:hAnsi="Arial"/>
                <w:sz w:val="22"/>
              </w:rPr>
            </w:pPr>
            <w:r w:rsidRPr="00CB0124">
              <w:rPr>
                <w:rFonts w:ascii="Arial" w:hAnsi="Arial"/>
                <w:sz w:val="22"/>
              </w:rPr>
              <w:t xml:space="preserve">To prepare reports presentations and recommendations on planning matters for the Councils’ committees and Joint Advisory Panel </w:t>
            </w:r>
          </w:p>
        </w:tc>
      </w:tr>
      <w:tr w:rsidR="005F52A7" w14:paraId="4630B780" w14:textId="77777777" w:rsidTr="005F52A7">
        <w:tc>
          <w:tcPr>
            <w:tcW w:w="1229" w:type="dxa"/>
          </w:tcPr>
          <w:p w14:paraId="1A2272DA" w14:textId="77777777" w:rsidR="005F52A7" w:rsidRPr="00A41924" w:rsidRDefault="005F52A7" w:rsidP="005F52A7">
            <w:pPr>
              <w:rPr>
                <w:rFonts w:ascii="Arial" w:hAnsi="Arial"/>
                <w:sz w:val="22"/>
                <w:szCs w:val="22"/>
              </w:rPr>
            </w:pPr>
          </w:p>
          <w:p w14:paraId="2A7E812A" w14:textId="10E7FBD5" w:rsidR="005F52A7" w:rsidRPr="00A41924" w:rsidRDefault="001A5A05" w:rsidP="005F52A7">
            <w:pPr>
              <w:jc w:val="center"/>
              <w:rPr>
                <w:rFonts w:ascii="Arial" w:hAnsi="Arial"/>
                <w:sz w:val="22"/>
                <w:szCs w:val="22"/>
              </w:rPr>
            </w:pPr>
            <w:r>
              <w:rPr>
                <w:rFonts w:ascii="Arial" w:hAnsi="Arial"/>
                <w:sz w:val="22"/>
                <w:szCs w:val="22"/>
              </w:rPr>
              <w:t>3</w:t>
            </w:r>
          </w:p>
        </w:tc>
        <w:tc>
          <w:tcPr>
            <w:tcW w:w="8542" w:type="dxa"/>
          </w:tcPr>
          <w:p w14:paraId="0601A535" w14:textId="77777777" w:rsidR="005F52A7" w:rsidRPr="00CB0124" w:rsidRDefault="005F52A7" w:rsidP="00CB0124">
            <w:pPr>
              <w:spacing w:before="240"/>
              <w:jc w:val="both"/>
              <w:rPr>
                <w:rFonts w:ascii="Arial" w:hAnsi="Arial"/>
                <w:sz w:val="22"/>
              </w:rPr>
            </w:pPr>
            <w:r w:rsidRPr="00CB0124">
              <w:rPr>
                <w:rFonts w:ascii="Arial" w:hAnsi="Arial"/>
                <w:sz w:val="22"/>
              </w:rPr>
              <w:t>To advise Members, Town/Parish Councils and other interested parties on planning policy and its application and interpretation</w:t>
            </w:r>
          </w:p>
          <w:p w14:paraId="522DE82C" w14:textId="77777777" w:rsidR="005F52A7" w:rsidRPr="00A41924" w:rsidRDefault="005F52A7" w:rsidP="005F52A7">
            <w:pPr>
              <w:rPr>
                <w:rFonts w:ascii="Arial" w:hAnsi="Arial"/>
                <w:sz w:val="22"/>
                <w:szCs w:val="22"/>
              </w:rPr>
            </w:pPr>
          </w:p>
        </w:tc>
      </w:tr>
      <w:tr w:rsidR="005F52A7" w14:paraId="6CF8FE6F" w14:textId="77777777" w:rsidTr="005F52A7">
        <w:tc>
          <w:tcPr>
            <w:tcW w:w="1229" w:type="dxa"/>
          </w:tcPr>
          <w:p w14:paraId="3ACABDA0" w14:textId="77777777" w:rsidR="005F52A7" w:rsidRPr="00A41924" w:rsidRDefault="005F52A7" w:rsidP="005F52A7">
            <w:pPr>
              <w:rPr>
                <w:rFonts w:ascii="Arial" w:hAnsi="Arial"/>
                <w:sz w:val="22"/>
                <w:szCs w:val="22"/>
              </w:rPr>
            </w:pPr>
          </w:p>
          <w:p w14:paraId="55FC8955" w14:textId="1EEF6292" w:rsidR="005F52A7" w:rsidRPr="00A41924" w:rsidRDefault="001A5A05" w:rsidP="005F52A7">
            <w:pPr>
              <w:jc w:val="center"/>
              <w:rPr>
                <w:rFonts w:ascii="Arial" w:hAnsi="Arial"/>
                <w:sz w:val="22"/>
                <w:szCs w:val="22"/>
              </w:rPr>
            </w:pPr>
            <w:r>
              <w:rPr>
                <w:rFonts w:ascii="Arial" w:hAnsi="Arial"/>
                <w:sz w:val="22"/>
                <w:szCs w:val="22"/>
              </w:rPr>
              <w:t>4</w:t>
            </w:r>
          </w:p>
        </w:tc>
        <w:tc>
          <w:tcPr>
            <w:tcW w:w="8542" w:type="dxa"/>
          </w:tcPr>
          <w:p w14:paraId="418B2164" w14:textId="5B5AA8DF" w:rsidR="005F52A7" w:rsidRDefault="005F52A7" w:rsidP="005F52A7">
            <w:pPr>
              <w:spacing w:before="240"/>
              <w:jc w:val="both"/>
              <w:rPr>
                <w:rFonts w:ascii="Arial" w:hAnsi="Arial"/>
                <w:sz w:val="22"/>
              </w:rPr>
            </w:pPr>
            <w:r>
              <w:rPr>
                <w:rFonts w:ascii="Arial" w:hAnsi="Arial"/>
                <w:sz w:val="22"/>
              </w:rPr>
              <w:t>To assist in the preparation of Proofs of Evidence and t</w:t>
            </w:r>
            <w:r w:rsidRPr="00333A0E">
              <w:rPr>
                <w:rFonts w:ascii="Arial" w:hAnsi="Arial"/>
                <w:sz w:val="22"/>
              </w:rPr>
              <w:t>o prepare evidence for planning appeal</w:t>
            </w:r>
            <w:r>
              <w:rPr>
                <w:rFonts w:ascii="Arial" w:hAnsi="Arial"/>
                <w:sz w:val="22"/>
              </w:rPr>
              <w:t xml:space="preserve"> statements</w:t>
            </w:r>
            <w:r w:rsidR="007D41F4">
              <w:rPr>
                <w:rFonts w:ascii="Arial" w:hAnsi="Arial"/>
                <w:sz w:val="22"/>
              </w:rPr>
              <w:t xml:space="preserve"> and responses to the Inspector’s questions as part of the local plan examination.</w:t>
            </w:r>
          </w:p>
          <w:p w14:paraId="542D67EE" w14:textId="77777777" w:rsidR="005F52A7" w:rsidRPr="00A41924" w:rsidRDefault="005F52A7" w:rsidP="005F52A7">
            <w:pPr>
              <w:rPr>
                <w:rFonts w:ascii="Arial" w:hAnsi="Arial"/>
                <w:sz w:val="22"/>
                <w:szCs w:val="22"/>
              </w:rPr>
            </w:pPr>
          </w:p>
        </w:tc>
      </w:tr>
      <w:tr w:rsidR="005F52A7" w14:paraId="64AC5910" w14:textId="77777777" w:rsidTr="005F52A7">
        <w:tc>
          <w:tcPr>
            <w:tcW w:w="1229" w:type="dxa"/>
          </w:tcPr>
          <w:p w14:paraId="4A5F2D19" w14:textId="77777777" w:rsidR="005F52A7" w:rsidRPr="00A41924" w:rsidRDefault="005F52A7" w:rsidP="005F52A7">
            <w:pPr>
              <w:rPr>
                <w:rFonts w:ascii="Arial" w:hAnsi="Arial"/>
                <w:sz w:val="22"/>
                <w:szCs w:val="22"/>
              </w:rPr>
            </w:pPr>
          </w:p>
          <w:p w14:paraId="2745D486" w14:textId="79C91844" w:rsidR="005F52A7" w:rsidRPr="00A41924" w:rsidRDefault="005F52A7" w:rsidP="005F52A7">
            <w:pPr>
              <w:jc w:val="center"/>
              <w:rPr>
                <w:rFonts w:ascii="Arial" w:hAnsi="Arial"/>
                <w:sz w:val="22"/>
                <w:szCs w:val="22"/>
              </w:rPr>
            </w:pPr>
            <w:r w:rsidRPr="00A41924">
              <w:rPr>
                <w:rFonts w:ascii="Arial" w:hAnsi="Arial"/>
                <w:sz w:val="22"/>
                <w:szCs w:val="22"/>
              </w:rPr>
              <w:t>4</w:t>
            </w:r>
          </w:p>
        </w:tc>
        <w:tc>
          <w:tcPr>
            <w:tcW w:w="8542" w:type="dxa"/>
          </w:tcPr>
          <w:p w14:paraId="24B1414C" w14:textId="7517A5EB" w:rsidR="005F52A7" w:rsidRDefault="005F52A7" w:rsidP="005F52A7">
            <w:pPr>
              <w:spacing w:before="240"/>
              <w:jc w:val="both"/>
              <w:rPr>
                <w:rFonts w:ascii="Arial" w:hAnsi="Arial"/>
                <w:sz w:val="22"/>
              </w:rPr>
            </w:pPr>
            <w:r>
              <w:rPr>
                <w:rFonts w:ascii="Arial" w:hAnsi="Arial"/>
                <w:sz w:val="22"/>
              </w:rPr>
              <w:t>To represent the Councils at Planning Hearings and Examinations in Public</w:t>
            </w:r>
          </w:p>
          <w:p w14:paraId="3CF6D73F" w14:textId="77777777" w:rsidR="005F52A7" w:rsidRPr="00A41924" w:rsidRDefault="005F52A7" w:rsidP="005F52A7">
            <w:pPr>
              <w:rPr>
                <w:rFonts w:ascii="Arial" w:hAnsi="Arial"/>
                <w:sz w:val="22"/>
                <w:szCs w:val="22"/>
              </w:rPr>
            </w:pPr>
          </w:p>
        </w:tc>
      </w:tr>
      <w:tr w:rsidR="005F52A7" w14:paraId="5FF195F7" w14:textId="77777777" w:rsidTr="005F52A7">
        <w:tc>
          <w:tcPr>
            <w:tcW w:w="1229" w:type="dxa"/>
          </w:tcPr>
          <w:p w14:paraId="236FD443" w14:textId="77777777" w:rsidR="005F52A7" w:rsidRPr="00A41924" w:rsidRDefault="005F52A7" w:rsidP="005F52A7">
            <w:pPr>
              <w:rPr>
                <w:rFonts w:ascii="Arial" w:hAnsi="Arial"/>
                <w:sz w:val="22"/>
                <w:szCs w:val="22"/>
              </w:rPr>
            </w:pPr>
          </w:p>
          <w:p w14:paraId="42E19819" w14:textId="32B4DCEB" w:rsidR="005F52A7" w:rsidRPr="00A41924" w:rsidRDefault="005F52A7" w:rsidP="005F52A7">
            <w:pPr>
              <w:jc w:val="center"/>
              <w:rPr>
                <w:rFonts w:ascii="Arial" w:hAnsi="Arial"/>
                <w:sz w:val="22"/>
                <w:szCs w:val="22"/>
              </w:rPr>
            </w:pPr>
            <w:r w:rsidRPr="00A41924">
              <w:rPr>
                <w:rFonts w:ascii="Arial" w:hAnsi="Arial"/>
                <w:sz w:val="22"/>
                <w:szCs w:val="22"/>
              </w:rPr>
              <w:t>5</w:t>
            </w:r>
          </w:p>
        </w:tc>
        <w:tc>
          <w:tcPr>
            <w:tcW w:w="8542" w:type="dxa"/>
          </w:tcPr>
          <w:p w14:paraId="236BDE91" w14:textId="007A8EAB" w:rsidR="005F52A7" w:rsidRDefault="005F52A7" w:rsidP="005F52A7">
            <w:pPr>
              <w:spacing w:before="240"/>
              <w:jc w:val="both"/>
              <w:rPr>
                <w:rFonts w:ascii="Arial" w:hAnsi="Arial"/>
                <w:sz w:val="22"/>
              </w:rPr>
            </w:pPr>
            <w:r w:rsidRPr="00333A0E">
              <w:rPr>
                <w:rFonts w:ascii="Arial" w:hAnsi="Arial"/>
                <w:sz w:val="22"/>
              </w:rPr>
              <w:t>To provide planning policy advice to other sections/departments across the two councils. In the case of Development Management this will include formal comments on planning applications and advice on submitted technical documents e.g. energy management statements</w:t>
            </w:r>
          </w:p>
          <w:p w14:paraId="6394D664" w14:textId="77777777" w:rsidR="005F52A7" w:rsidRPr="00A41924" w:rsidRDefault="005F52A7" w:rsidP="005F52A7">
            <w:pPr>
              <w:rPr>
                <w:rFonts w:ascii="Arial" w:hAnsi="Arial"/>
                <w:sz w:val="22"/>
                <w:szCs w:val="22"/>
              </w:rPr>
            </w:pPr>
          </w:p>
        </w:tc>
      </w:tr>
      <w:tr w:rsidR="003D2290" w14:paraId="2AF1044A" w14:textId="77777777" w:rsidTr="005F52A7">
        <w:tc>
          <w:tcPr>
            <w:tcW w:w="1229" w:type="dxa"/>
          </w:tcPr>
          <w:p w14:paraId="6F4FCEC0" w14:textId="77777777" w:rsidR="003D2290" w:rsidRPr="00A41924" w:rsidRDefault="003D2290" w:rsidP="005F52A7">
            <w:pPr>
              <w:rPr>
                <w:rFonts w:ascii="Arial" w:hAnsi="Arial"/>
                <w:sz w:val="22"/>
                <w:szCs w:val="22"/>
              </w:rPr>
            </w:pPr>
          </w:p>
        </w:tc>
        <w:tc>
          <w:tcPr>
            <w:tcW w:w="8542" w:type="dxa"/>
          </w:tcPr>
          <w:p w14:paraId="63BB7E81" w14:textId="5FA8AE2B" w:rsidR="003D2290" w:rsidRPr="00333A0E" w:rsidRDefault="00FD0BC5" w:rsidP="00CB0124">
            <w:pPr>
              <w:spacing w:before="240"/>
              <w:jc w:val="both"/>
              <w:rPr>
                <w:rFonts w:ascii="Arial" w:hAnsi="Arial"/>
                <w:sz w:val="22"/>
              </w:rPr>
            </w:pPr>
            <w:r>
              <w:rPr>
                <w:rFonts w:ascii="Arial" w:hAnsi="Arial"/>
                <w:sz w:val="22"/>
              </w:rPr>
              <w:t xml:space="preserve">To lead on a selection of small sites and settlements.  This will include their allocation in the Plan and responding to any queries in regard to sites and settlements. </w:t>
            </w:r>
          </w:p>
        </w:tc>
      </w:tr>
      <w:tr w:rsidR="005F52A7" w14:paraId="643F3D4E" w14:textId="77777777" w:rsidTr="005F52A7">
        <w:tc>
          <w:tcPr>
            <w:tcW w:w="1229" w:type="dxa"/>
          </w:tcPr>
          <w:p w14:paraId="621311FB" w14:textId="77777777" w:rsidR="005F52A7" w:rsidRPr="00A41924" w:rsidRDefault="005F52A7" w:rsidP="005F52A7">
            <w:pPr>
              <w:rPr>
                <w:rFonts w:ascii="Arial" w:hAnsi="Arial"/>
                <w:sz w:val="22"/>
                <w:szCs w:val="22"/>
              </w:rPr>
            </w:pPr>
          </w:p>
          <w:p w14:paraId="52130430" w14:textId="5F8BF2B8" w:rsidR="005F52A7" w:rsidRPr="00A41924" w:rsidRDefault="005F52A7" w:rsidP="005F52A7">
            <w:pPr>
              <w:jc w:val="center"/>
              <w:rPr>
                <w:rFonts w:ascii="Arial" w:hAnsi="Arial"/>
                <w:sz w:val="22"/>
                <w:szCs w:val="22"/>
              </w:rPr>
            </w:pPr>
            <w:r w:rsidRPr="00A41924">
              <w:rPr>
                <w:rFonts w:ascii="Arial" w:hAnsi="Arial"/>
                <w:sz w:val="22"/>
                <w:szCs w:val="22"/>
              </w:rPr>
              <w:t>6</w:t>
            </w:r>
          </w:p>
        </w:tc>
        <w:tc>
          <w:tcPr>
            <w:tcW w:w="8542" w:type="dxa"/>
          </w:tcPr>
          <w:p w14:paraId="7811E91C" w14:textId="324B4E8C" w:rsidR="005F52A7" w:rsidRDefault="005F52A7" w:rsidP="005F52A7">
            <w:pPr>
              <w:spacing w:before="240"/>
              <w:jc w:val="both"/>
              <w:rPr>
                <w:rFonts w:ascii="Arial" w:hAnsi="Arial"/>
                <w:sz w:val="22"/>
              </w:rPr>
            </w:pPr>
            <w:r>
              <w:rPr>
                <w:rFonts w:ascii="Arial" w:hAnsi="Arial"/>
                <w:sz w:val="22"/>
              </w:rPr>
              <w:t>To provide planning   reports including the Retail Monitor, Strategic Employment / Housing Land Availability Assessments, Village Facilities/Rural Transport and the Five Year Housing Supply and to assist in the production of the annual Authority Monitoring Reports</w:t>
            </w:r>
          </w:p>
          <w:p w14:paraId="3E948F03" w14:textId="77777777" w:rsidR="005F52A7" w:rsidRPr="00A41924" w:rsidRDefault="005F52A7" w:rsidP="005F52A7">
            <w:pPr>
              <w:rPr>
                <w:rFonts w:ascii="Arial" w:hAnsi="Arial"/>
                <w:sz w:val="22"/>
                <w:szCs w:val="22"/>
              </w:rPr>
            </w:pPr>
          </w:p>
        </w:tc>
      </w:tr>
      <w:tr w:rsidR="005F52A7" w14:paraId="1B167428" w14:textId="77777777" w:rsidTr="005F52A7">
        <w:tc>
          <w:tcPr>
            <w:tcW w:w="1229" w:type="dxa"/>
          </w:tcPr>
          <w:p w14:paraId="4274B398" w14:textId="77777777" w:rsidR="005F52A7" w:rsidRPr="00A41924" w:rsidRDefault="005F52A7" w:rsidP="005F52A7">
            <w:pPr>
              <w:rPr>
                <w:rFonts w:ascii="Arial" w:hAnsi="Arial"/>
                <w:sz w:val="22"/>
                <w:szCs w:val="22"/>
              </w:rPr>
            </w:pPr>
          </w:p>
          <w:p w14:paraId="691FC3A8" w14:textId="16EB6466" w:rsidR="005F52A7" w:rsidRPr="00A41924" w:rsidRDefault="005F52A7" w:rsidP="005F52A7">
            <w:pPr>
              <w:jc w:val="center"/>
              <w:rPr>
                <w:rFonts w:ascii="Arial" w:hAnsi="Arial"/>
                <w:sz w:val="22"/>
                <w:szCs w:val="22"/>
              </w:rPr>
            </w:pPr>
            <w:r w:rsidRPr="00A41924">
              <w:rPr>
                <w:rFonts w:ascii="Arial" w:hAnsi="Arial"/>
                <w:sz w:val="22"/>
                <w:szCs w:val="22"/>
              </w:rPr>
              <w:t>7</w:t>
            </w:r>
          </w:p>
        </w:tc>
        <w:tc>
          <w:tcPr>
            <w:tcW w:w="8542" w:type="dxa"/>
          </w:tcPr>
          <w:p w14:paraId="5B9DC86F" w14:textId="77777777" w:rsidR="005F52A7" w:rsidRDefault="005F52A7" w:rsidP="005F52A7">
            <w:pPr>
              <w:spacing w:before="240"/>
              <w:jc w:val="both"/>
              <w:rPr>
                <w:rFonts w:ascii="Arial" w:hAnsi="Arial"/>
                <w:sz w:val="22"/>
              </w:rPr>
            </w:pPr>
            <w:r>
              <w:rPr>
                <w:rFonts w:ascii="Arial" w:hAnsi="Arial"/>
                <w:sz w:val="22"/>
              </w:rPr>
              <w:t>To manage consultancy inputs for the technical reports</w:t>
            </w:r>
          </w:p>
          <w:p w14:paraId="02A1FA92" w14:textId="77777777" w:rsidR="005F52A7" w:rsidRPr="00A41924" w:rsidRDefault="005F52A7" w:rsidP="005F52A7">
            <w:pPr>
              <w:rPr>
                <w:rFonts w:ascii="Arial" w:hAnsi="Arial"/>
                <w:sz w:val="22"/>
                <w:szCs w:val="22"/>
              </w:rPr>
            </w:pPr>
          </w:p>
        </w:tc>
      </w:tr>
      <w:tr w:rsidR="005F52A7" w14:paraId="6833D960" w14:textId="77777777" w:rsidTr="005F52A7">
        <w:tc>
          <w:tcPr>
            <w:tcW w:w="1229" w:type="dxa"/>
          </w:tcPr>
          <w:p w14:paraId="252C67EC" w14:textId="77777777" w:rsidR="005F52A7" w:rsidRPr="00A41924" w:rsidRDefault="005F52A7" w:rsidP="005F52A7">
            <w:pPr>
              <w:rPr>
                <w:rFonts w:ascii="Arial" w:hAnsi="Arial"/>
                <w:sz w:val="22"/>
                <w:szCs w:val="22"/>
              </w:rPr>
            </w:pPr>
          </w:p>
          <w:p w14:paraId="4772D017" w14:textId="5F775194" w:rsidR="005F52A7" w:rsidRPr="00A41924" w:rsidRDefault="005F52A7" w:rsidP="005F52A7">
            <w:pPr>
              <w:jc w:val="center"/>
              <w:rPr>
                <w:rFonts w:ascii="Arial" w:hAnsi="Arial"/>
                <w:sz w:val="22"/>
                <w:szCs w:val="22"/>
              </w:rPr>
            </w:pPr>
            <w:r w:rsidRPr="00A41924">
              <w:rPr>
                <w:rFonts w:ascii="Arial" w:hAnsi="Arial"/>
                <w:sz w:val="22"/>
                <w:szCs w:val="22"/>
              </w:rPr>
              <w:t>8</w:t>
            </w:r>
          </w:p>
        </w:tc>
        <w:tc>
          <w:tcPr>
            <w:tcW w:w="8542" w:type="dxa"/>
          </w:tcPr>
          <w:p w14:paraId="40166F70" w14:textId="77777777" w:rsidR="005F52A7" w:rsidRDefault="005F52A7" w:rsidP="005F52A7">
            <w:pPr>
              <w:spacing w:before="240"/>
              <w:jc w:val="both"/>
              <w:rPr>
                <w:rFonts w:ascii="Arial" w:hAnsi="Arial"/>
                <w:sz w:val="22"/>
              </w:rPr>
            </w:pPr>
            <w:r>
              <w:rPr>
                <w:rFonts w:ascii="Arial" w:hAnsi="Arial"/>
                <w:sz w:val="22"/>
              </w:rPr>
              <w:t>To prepare supplementary planning guidance, including Supplementary Planning Documents, Design Concept Statements, Advice Notes and Sustainability Appraisals</w:t>
            </w:r>
          </w:p>
          <w:p w14:paraId="1AA5DD9F" w14:textId="77777777" w:rsidR="005F52A7" w:rsidRPr="00A41924" w:rsidRDefault="005F52A7" w:rsidP="005F52A7">
            <w:pPr>
              <w:rPr>
                <w:rFonts w:ascii="Arial" w:hAnsi="Arial"/>
                <w:sz w:val="22"/>
                <w:szCs w:val="22"/>
              </w:rPr>
            </w:pPr>
          </w:p>
        </w:tc>
      </w:tr>
      <w:tr w:rsidR="005F52A7" w14:paraId="5C3815BF" w14:textId="77777777" w:rsidTr="005F52A7">
        <w:tc>
          <w:tcPr>
            <w:tcW w:w="1229" w:type="dxa"/>
          </w:tcPr>
          <w:p w14:paraId="00A66E04" w14:textId="6EA718E9" w:rsidR="005F52A7" w:rsidRPr="00A41924" w:rsidRDefault="005F52A7" w:rsidP="005F52A7">
            <w:pPr>
              <w:jc w:val="center"/>
              <w:rPr>
                <w:rFonts w:ascii="Arial" w:hAnsi="Arial"/>
                <w:sz w:val="22"/>
                <w:szCs w:val="22"/>
              </w:rPr>
            </w:pPr>
            <w:r>
              <w:rPr>
                <w:rFonts w:ascii="Arial" w:hAnsi="Arial"/>
                <w:sz w:val="22"/>
                <w:szCs w:val="22"/>
              </w:rPr>
              <w:lastRenderedPageBreak/>
              <w:t>9</w:t>
            </w:r>
          </w:p>
        </w:tc>
        <w:tc>
          <w:tcPr>
            <w:tcW w:w="8542" w:type="dxa"/>
          </w:tcPr>
          <w:p w14:paraId="0BD74328" w14:textId="1B73A6F8" w:rsidR="005F52A7" w:rsidRDefault="005F52A7" w:rsidP="005F52A7">
            <w:pPr>
              <w:spacing w:before="240"/>
              <w:jc w:val="both"/>
              <w:rPr>
                <w:rFonts w:ascii="Arial" w:hAnsi="Arial"/>
                <w:sz w:val="22"/>
              </w:rPr>
            </w:pPr>
            <w:r w:rsidRPr="00ED1C81">
              <w:rPr>
                <w:rFonts w:ascii="Arial" w:hAnsi="Arial"/>
                <w:sz w:val="22"/>
              </w:rPr>
              <w:t xml:space="preserve">To </w:t>
            </w:r>
            <w:r>
              <w:rPr>
                <w:rFonts w:ascii="Arial" w:hAnsi="Arial"/>
                <w:sz w:val="22"/>
              </w:rPr>
              <w:t>support neighbourhood planning in particular Neighbourhood Plans, Parish/Town Plans and Village Design Statements. This includes commenting on draft policies, presenting generic information to neighbourhood planning groups, organising examinations, referenda and dealing with the associated costs and grant claims and partnerships</w:t>
            </w:r>
          </w:p>
        </w:tc>
      </w:tr>
      <w:tr w:rsidR="005F52A7" w14:paraId="0DB5274A" w14:textId="77777777" w:rsidTr="005F52A7">
        <w:trPr>
          <w:trHeight w:val="841"/>
        </w:trPr>
        <w:tc>
          <w:tcPr>
            <w:tcW w:w="1229" w:type="dxa"/>
          </w:tcPr>
          <w:p w14:paraId="16B9227F" w14:textId="164B6A61" w:rsidR="005F52A7" w:rsidRDefault="005F52A7" w:rsidP="005F52A7">
            <w:pPr>
              <w:jc w:val="center"/>
              <w:rPr>
                <w:rFonts w:ascii="Arial" w:hAnsi="Arial"/>
                <w:sz w:val="22"/>
                <w:szCs w:val="22"/>
              </w:rPr>
            </w:pPr>
            <w:r>
              <w:rPr>
                <w:rFonts w:ascii="Arial" w:hAnsi="Arial"/>
                <w:sz w:val="22"/>
                <w:szCs w:val="22"/>
              </w:rPr>
              <w:t>10</w:t>
            </w:r>
          </w:p>
        </w:tc>
        <w:tc>
          <w:tcPr>
            <w:tcW w:w="8542" w:type="dxa"/>
          </w:tcPr>
          <w:p w14:paraId="576D0DBE" w14:textId="58DC9F48" w:rsidR="005F52A7" w:rsidRPr="00ED1C81" w:rsidRDefault="005F52A7" w:rsidP="005F52A7">
            <w:pPr>
              <w:tabs>
                <w:tab w:val="left" w:pos="709"/>
                <w:tab w:val="left" w:pos="3969"/>
              </w:tabs>
              <w:spacing w:before="240"/>
              <w:jc w:val="both"/>
              <w:rPr>
                <w:rFonts w:ascii="Arial" w:hAnsi="Arial"/>
                <w:sz w:val="22"/>
              </w:rPr>
            </w:pPr>
            <w:r w:rsidRPr="00EB736D">
              <w:rPr>
                <w:rFonts w:ascii="Arial" w:hAnsi="Arial"/>
                <w:sz w:val="22"/>
              </w:rPr>
              <w:t xml:space="preserve">To collate statistics and research relevant areas to </w:t>
            </w:r>
            <w:r>
              <w:rPr>
                <w:rFonts w:ascii="Arial" w:hAnsi="Arial"/>
                <w:sz w:val="22"/>
              </w:rPr>
              <w:t>inform and support emerging policy documents and guide representations on third party consultations.</w:t>
            </w:r>
          </w:p>
        </w:tc>
      </w:tr>
      <w:tr w:rsidR="005F52A7" w14:paraId="180BED64" w14:textId="77777777" w:rsidTr="005F52A7">
        <w:tc>
          <w:tcPr>
            <w:tcW w:w="1229" w:type="dxa"/>
          </w:tcPr>
          <w:p w14:paraId="08E4B0E5" w14:textId="1292F81F" w:rsidR="005F52A7" w:rsidRDefault="005F52A7" w:rsidP="005F52A7">
            <w:pPr>
              <w:jc w:val="center"/>
              <w:rPr>
                <w:rFonts w:ascii="Arial" w:hAnsi="Arial"/>
                <w:sz w:val="22"/>
                <w:szCs w:val="22"/>
              </w:rPr>
            </w:pPr>
            <w:r>
              <w:rPr>
                <w:rFonts w:ascii="Arial" w:hAnsi="Arial"/>
                <w:sz w:val="22"/>
                <w:szCs w:val="22"/>
              </w:rPr>
              <w:t>11</w:t>
            </w:r>
          </w:p>
        </w:tc>
        <w:tc>
          <w:tcPr>
            <w:tcW w:w="8542" w:type="dxa"/>
          </w:tcPr>
          <w:p w14:paraId="4862F98A" w14:textId="25D7083C" w:rsidR="005F52A7" w:rsidRPr="00EB736D" w:rsidRDefault="005F52A7" w:rsidP="005F52A7">
            <w:pPr>
              <w:tabs>
                <w:tab w:val="left" w:pos="709"/>
                <w:tab w:val="left" w:pos="3969"/>
              </w:tabs>
              <w:spacing w:before="240"/>
              <w:jc w:val="both"/>
              <w:rPr>
                <w:rFonts w:ascii="Arial" w:hAnsi="Arial"/>
                <w:sz w:val="22"/>
              </w:rPr>
            </w:pPr>
            <w:r>
              <w:rPr>
                <w:rFonts w:ascii="Arial" w:hAnsi="Arial"/>
                <w:sz w:val="22"/>
              </w:rPr>
              <w:t>To represent the Council at Planning Policy consultation/exhibition events and other public meetings</w:t>
            </w:r>
          </w:p>
        </w:tc>
      </w:tr>
      <w:tr w:rsidR="005F52A7" w14:paraId="444EFC2A" w14:textId="77777777" w:rsidTr="005F52A7">
        <w:tc>
          <w:tcPr>
            <w:tcW w:w="1229" w:type="dxa"/>
          </w:tcPr>
          <w:p w14:paraId="72098F5F" w14:textId="08F8E80F" w:rsidR="005F52A7" w:rsidRDefault="005F52A7" w:rsidP="005F52A7">
            <w:pPr>
              <w:jc w:val="center"/>
              <w:rPr>
                <w:rFonts w:ascii="Arial" w:hAnsi="Arial"/>
                <w:sz w:val="22"/>
                <w:szCs w:val="22"/>
              </w:rPr>
            </w:pPr>
            <w:r>
              <w:rPr>
                <w:rFonts w:ascii="Arial" w:hAnsi="Arial"/>
                <w:sz w:val="22"/>
                <w:szCs w:val="22"/>
              </w:rPr>
              <w:t>12</w:t>
            </w:r>
          </w:p>
        </w:tc>
        <w:tc>
          <w:tcPr>
            <w:tcW w:w="8542" w:type="dxa"/>
          </w:tcPr>
          <w:p w14:paraId="73CE16D6" w14:textId="4FEB481D" w:rsidR="005F52A7" w:rsidRDefault="005F52A7" w:rsidP="005F52A7">
            <w:pPr>
              <w:tabs>
                <w:tab w:val="left" w:pos="709"/>
                <w:tab w:val="left" w:pos="3969"/>
              </w:tabs>
              <w:spacing w:before="240"/>
              <w:jc w:val="both"/>
              <w:rPr>
                <w:rFonts w:ascii="Arial" w:hAnsi="Arial"/>
                <w:sz w:val="22"/>
              </w:rPr>
            </w:pPr>
            <w:r w:rsidRPr="007122CE">
              <w:rPr>
                <w:rFonts w:ascii="Arial" w:hAnsi="Arial"/>
                <w:sz w:val="22"/>
              </w:rPr>
              <w:t>To respond to telephone calls, emails and written correspondence</w:t>
            </w:r>
            <w:r>
              <w:rPr>
                <w:rFonts w:ascii="Arial" w:hAnsi="Arial"/>
                <w:sz w:val="22"/>
              </w:rPr>
              <w:t>, including Freedom of Information requests</w:t>
            </w:r>
            <w:r w:rsidRPr="007122CE">
              <w:rPr>
                <w:rFonts w:ascii="Arial" w:hAnsi="Arial"/>
                <w:sz w:val="22"/>
              </w:rPr>
              <w:t xml:space="preserve"> in ac</w:t>
            </w:r>
            <w:r>
              <w:rPr>
                <w:rFonts w:ascii="Arial" w:hAnsi="Arial"/>
                <w:sz w:val="22"/>
              </w:rPr>
              <w:t>cordance with agreed procedures</w:t>
            </w:r>
          </w:p>
        </w:tc>
      </w:tr>
      <w:tr w:rsidR="005F52A7" w14:paraId="05B20851" w14:textId="77777777" w:rsidTr="005F52A7">
        <w:tc>
          <w:tcPr>
            <w:tcW w:w="1229" w:type="dxa"/>
          </w:tcPr>
          <w:p w14:paraId="19CB8DF3" w14:textId="05026613" w:rsidR="005F52A7" w:rsidRDefault="005F52A7" w:rsidP="005F52A7">
            <w:pPr>
              <w:jc w:val="center"/>
              <w:rPr>
                <w:rFonts w:ascii="Arial" w:hAnsi="Arial"/>
                <w:sz w:val="22"/>
                <w:szCs w:val="22"/>
              </w:rPr>
            </w:pPr>
            <w:r>
              <w:rPr>
                <w:rFonts w:ascii="Arial" w:hAnsi="Arial"/>
                <w:sz w:val="22"/>
                <w:szCs w:val="22"/>
              </w:rPr>
              <w:t>13</w:t>
            </w:r>
          </w:p>
        </w:tc>
        <w:tc>
          <w:tcPr>
            <w:tcW w:w="8542" w:type="dxa"/>
          </w:tcPr>
          <w:p w14:paraId="0DDCFD10" w14:textId="77777777" w:rsidR="005F52A7" w:rsidRDefault="005F52A7" w:rsidP="005F52A7">
            <w:pPr>
              <w:jc w:val="both"/>
              <w:rPr>
                <w:rFonts w:ascii="Arial" w:hAnsi="Arial"/>
                <w:sz w:val="22"/>
                <w:szCs w:val="22"/>
              </w:rPr>
            </w:pPr>
          </w:p>
          <w:p w14:paraId="31117493" w14:textId="4BD0370E" w:rsidR="005F52A7" w:rsidRPr="0048296D" w:rsidRDefault="005F52A7" w:rsidP="005F52A7">
            <w:pPr>
              <w:jc w:val="both"/>
              <w:rPr>
                <w:rFonts w:ascii="Arial" w:hAnsi="Arial"/>
                <w:sz w:val="22"/>
                <w:szCs w:val="22"/>
              </w:rPr>
            </w:pPr>
            <w:r w:rsidRPr="00486E65">
              <w:rPr>
                <w:rFonts w:ascii="Arial" w:hAnsi="Arial"/>
                <w:sz w:val="22"/>
                <w:szCs w:val="22"/>
              </w:rPr>
              <w:t xml:space="preserve">Any other duties identified from time to time by the Planning Policy Manager or the Joint Head of Housing </w:t>
            </w:r>
            <w:r w:rsidRPr="001B25FA">
              <w:rPr>
                <w:rFonts w:ascii="Arial" w:hAnsi="Arial"/>
                <w:sz w:val="22"/>
                <w:szCs w:val="22"/>
              </w:rPr>
              <w:t>and Planning</w:t>
            </w:r>
            <w:r w:rsidRPr="00486E65">
              <w:rPr>
                <w:rFonts w:ascii="Arial" w:hAnsi="Arial"/>
                <w:sz w:val="22"/>
                <w:szCs w:val="22"/>
              </w:rPr>
              <w:t xml:space="preserve"> as commensur</w:t>
            </w:r>
            <w:r>
              <w:rPr>
                <w:rFonts w:ascii="Arial" w:hAnsi="Arial"/>
                <w:sz w:val="22"/>
                <w:szCs w:val="22"/>
              </w:rPr>
              <w:t>ate with the grade of the post</w:t>
            </w:r>
          </w:p>
        </w:tc>
      </w:tr>
    </w:tbl>
    <w:p w14:paraId="6BBEE885" w14:textId="77777777" w:rsidR="00077741" w:rsidRDefault="00077741">
      <w:pPr>
        <w:rPr>
          <w:rFonts w:ascii="Arial" w:hAnsi="Arial"/>
        </w:rPr>
      </w:pPr>
    </w:p>
    <w:p w14:paraId="5CA92CD7" w14:textId="77777777" w:rsidR="00CA4FC3" w:rsidRPr="00480DB0" w:rsidRDefault="00CA4FC3" w:rsidP="00480DB0">
      <w:pPr>
        <w:rPr>
          <w:rFonts w:ascii="Arial" w:hAnsi="Arial" w:cs="Arial"/>
          <w:sz w:val="24"/>
          <w:szCs w:val="24"/>
        </w:rPr>
      </w:pPr>
    </w:p>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15C93D5D" w:rsidR="00016DE7" w:rsidRDefault="00016DE7" w:rsidP="00016DE7">
      <w:pPr>
        <w:pStyle w:val="BodyTextIndent3"/>
        <w:ind w:left="0"/>
        <w:rPr>
          <w:sz w:val="24"/>
        </w:rPr>
      </w:pPr>
    </w:p>
    <w:p w14:paraId="3F6DB085" w14:textId="6C8C95C3" w:rsidR="00A41924" w:rsidRPr="00A41924" w:rsidRDefault="00A41924" w:rsidP="00CE1FF6">
      <w:pPr>
        <w:pStyle w:val="BodyTextIndent3"/>
        <w:ind w:left="0"/>
        <w:jc w:val="both"/>
        <w:rPr>
          <w:bCs/>
          <w:sz w:val="22"/>
          <w:szCs w:val="22"/>
        </w:rPr>
      </w:pPr>
      <w:r w:rsidRPr="00A41924">
        <w:rPr>
          <w:bCs/>
          <w:sz w:val="22"/>
          <w:szCs w:val="22"/>
        </w:rPr>
        <w:t>CAREER GRADED POSTS</w:t>
      </w:r>
    </w:p>
    <w:p w14:paraId="685A56BE" w14:textId="77777777" w:rsidR="00A41924" w:rsidRPr="00A41924" w:rsidRDefault="00A41924" w:rsidP="00CE1FF6">
      <w:pPr>
        <w:pStyle w:val="BodyTextIndent3"/>
        <w:ind w:left="0"/>
        <w:jc w:val="both"/>
        <w:rPr>
          <w:bCs/>
          <w:sz w:val="22"/>
          <w:szCs w:val="22"/>
        </w:rPr>
      </w:pPr>
    </w:p>
    <w:p w14:paraId="410B3D73" w14:textId="6E19BDA0" w:rsidR="00A41924" w:rsidRPr="00A41924" w:rsidRDefault="00CE1FF6" w:rsidP="00CE1FF6">
      <w:pPr>
        <w:pStyle w:val="BodyTextIndent3"/>
        <w:ind w:left="0"/>
        <w:jc w:val="both"/>
        <w:rPr>
          <w:b w:val="0"/>
          <w:sz w:val="22"/>
          <w:szCs w:val="18"/>
        </w:rPr>
      </w:pPr>
      <w:r w:rsidRPr="00A41924">
        <w:rPr>
          <w:b w:val="0"/>
          <w:sz w:val="22"/>
          <w:szCs w:val="18"/>
        </w:rPr>
        <w:t>Appointment</w:t>
      </w:r>
      <w:r w:rsidRPr="00A41924">
        <w:rPr>
          <w:sz w:val="22"/>
          <w:szCs w:val="18"/>
        </w:rPr>
        <w:t xml:space="preserve"> </w:t>
      </w:r>
      <w:r w:rsidRPr="00A41924">
        <w:rPr>
          <w:b w:val="0"/>
          <w:sz w:val="22"/>
          <w:szCs w:val="18"/>
        </w:rPr>
        <w:t>to and progression through career grades is dependent upon</w:t>
      </w:r>
      <w:r w:rsidR="00A41924" w:rsidRPr="00A41924">
        <w:rPr>
          <w:b w:val="0"/>
          <w:sz w:val="22"/>
          <w:szCs w:val="18"/>
        </w:rPr>
        <w:t>:</w:t>
      </w:r>
    </w:p>
    <w:p w14:paraId="234FEED8" w14:textId="77777777" w:rsidR="00E0518E" w:rsidRPr="00E0518E" w:rsidRDefault="00E0518E" w:rsidP="00E0518E">
      <w:pPr>
        <w:rPr>
          <w:rFonts w:ascii="Arial" w:hAnsi="Arial" w:cs="Arial"/>
          <w:sz w:val="22"/>
          <w:szCs w:val="22"/>
        </w:rPr>
      </w:pPr>
    </w:p>
    <w:p w14:paraId="4C8AA970" w14:textId="77777777" w:rsidR="00E0518E" w:rsidRPr="00E0518E" w:rsidRDefault="00E0518E" w:rsidP="00E0518E">
      <w:pPr>
        <w:pStyle w:val="Heading1"/>
        <w:rPr>
          <w:rFonts w:cs="Arial"/>
          <w:sz w:val="24"/>
          <w:szCs w:val="22"/>
        </w:rPr>
      </w:pPr>
      <w:r w:rsidRPr="00E0518E">
        <w:rPr>
          <w:rFonts w:cs="Arial"/>
          <w:sz w:val="24"/>
          <w:szCs w:val="22"/>
        </w:rPr>
        <w:t>Progression from Grade 4 to Grade 5</w:t>
      </w:r>
    </w:p>
    <w:p w14:paraId="04E15B0D" w14:textId="77777777" w:rsidR="005A38EA" w:rsidRDefault="00E0518E" w:rsidP="005A38EA">
      <w:pPr>
        <w:pStyle w:val="ListParagraph"/>
        <w:numPr>
          <w:ilvl w:val="0"/>
          <w:numId w:val="45"/>
        </w:numPr>
        <w:rPr>
          <w:rFonts w:ascii="Arial" w:hAnsi="Arial" w:cs="Arial"/>
          <w:sz w:val="22"/>
          <w:szCs w:val="22"/>
        </w:rPr>
      </w:pPr>
      <w:r w:rsidRPr="005A38EA">
        <w:rPr>
          <w:rFonts w:ascii="Arial" w:hAnsi="Arial" w:cs="Arial"/>
          <w:sz w:val="22"/>
          <w:szCs w:val="22"/>
        </w:rPr>
        <w:t>After reaching the top of Sc4 officers will progress to the first increment on Sc5</w:t>
      </w:r>
    </w:p>
    <w:p w14:paraId="6977D902" w14:textId="546EC41C" w:rsidR="00E0518E" w:rsidRPr="005A38EA" w:rsidRDefault="005A38EA" w:rsidP="005A38EA">
      <w:pPr>
        <w:pStyle w:val="ListParagraph"/>
        <w:numPr>
          <w:ilvl w:val="0"/>
          <w:numId w:val="45"/>
        </w:numPr>
        <w:rPr>
          <w:rFonts w:ascii="Arial" w:hAnsi="Arial" w:cs="Arial"/>
          <w:sz w:val="22"/>
          <w:szCs w:val="22"/>
        </w:rPr>
      </w:pPr>
      <w:r>
        <w:rPr>
          <w:rFonts w:ascii="Arial" w:hAnsi="Arial" w:cs="Arial"/>
          <w:sz w:val="22"/>
          <w:szCs w:val="22"/>
        </w:rPr>
        <w:t>E</w:t>
      </w:r>
      <w:r w:rsidR="00E0518E" w:rsidRPr="005A38EA">
        <w:rPr>
          <w:rFonts w:ascii="Arial" w:hAnsi="Arial" w:cs="Arial"/>
          <w:sz w:val="22"/>
          <w:szCs w:val="22"/>
        </w:rPr>
        <w:t>mployees who attain a degree qualification in planning or similar related subject whilst at Grade 4 will progress to Grade 5 whether or not they have already reached the top of Grade 4</w:t>
      </w:r>
    </w:p>
    <w:p w14:paraId="35CCFDF7" w14:textId="77777777" w:rsidR="00E0518E" w:rsidRPr="00E0518E" w:rsidRDefault="00E0518E" w:rsidP="00E0518E">
      <w:pPr>
        <w:rPr>
          <w:rFonts w:ascii="Arial" w:hAnsi="Arial" w:cs="Arial"/>
          <w:sz w:val="22"/>
          <w:szCs w:val="22"/>
        </w:rPr>
      </w:pPr>
    </w:p>
    <w:p w14:paraId="1437B736" w14:textId="77777777" w:rsidR="00E0518E" w:rsidRPr="00E0518E" w:rsidRDefault="00E0518E" w:rsidP="00E0518E">
      <w:pPr>
        <w:pStyle w:val="Heading1"/>
        <w:rPr>
          <w:rFonts w:cs="Arial"/>
          <w:sz w:val="24"/>
          <w:szCs w:val="22"/>
        </w:rPr>
      </w:pPr>
      <w:r w:rsidRPr="00E0518E">
        <w:rPr>
          <w:rFonts w:cs="Arial"/>
          <w:sz w:val="24"/>
          <w:szCs w:val="22"/>
        </w:rPr>
        <w:t>Progression from Grade 5 to Grade 6 is dependent on -</w:t>
      </w:r>
    </w:p>
    <w:p w14:paraId="0C0E6F44" w14:textId="77777777" w:rsidR="005A38EA" w:rsidRDefault="00E0518E" w:rsidP="005A38EA">
      <w:pPr>
        <w:pStyle w:val="ListParagraph"/>
        <w:numPr>
          <w:ilvl w:val="0"/>
          <w:numId w:val="44"/>
        </w:numPr>
        <w:rPr>
          <w:rFonts w:ascii="Arial" w:hAnsi="Arial" w:cs="Arial"/>
          <w:sz w:val="22"/>
          <w:szCs w:val="22"/>
        </w:rPr>
      </w:pPr>
      <w:r w:rsidRPr="005A38EA">
        <w:rPr>
          <w:rFonts w:ascii="Arial" w:hAnsi="Arial" w:cs="Arial"/>
          <w:sz w:val="22"/>
          <w:szCs w:val="22"/>
        </w:rPr>
        <w:t>Student membership of the RTPI and working towards full membership</w:t>
      </w:r>
    </w:p>
    <w:p w14:paraId="547B4AD1" w14:textId="77777777" w:rsidR="005A38EA" w:rsidRDefault="00E0518E" w:rsidP="005A38EA">
      <w:pPr>
        <w:pStyle w:val="ListParagraph"/>
        <w:numPr>
          <w:ilvl w:val="0"/>
          <w:numId w:val="44"/>
        </w:numPr>
        <w:rPr>
          <w:rFonts w:ascii="Arial" w:hAnsi="Arial" w:cs="Arial"/>
          <w:sz w:val="22"/>
          <w:szCs w:val="22"/>
        </w:rPr>
      </w:pPr>
      <w:r w:rsidRPr="005A38EA">
        <w:rPr>
          <w:rFonts w:ascii="Arial" w:hAnsi="Arial" w:cs="Arial"/>
          <w:sz w:val="22"/>
          <w:szCs w:val="22"/>
        </w:rPr>
        <w:t>1 year's professional planning experience</w:t>
      </w:r>
    </w:p>
    <w:p w14:paraId="2C9FF2E3" w14:textId="1AD76646" w:rsidR="00E0518E" w:rsidRPr="005A38EA" w:rsidRDefault="00E0518E" w:rsidP="005A38EA">
      <w:pPr>
        <w:pStyle w:val="ListParagraph"/>
        <w:numPr>
          <w:ilvl w:val="0"/>
          <w:numId w:val="44"/>
        </w:numPr>
        <w:rPr>
          <w:rFonts w:ascii="Arial" w:hAnsi="Arial" w:cs="Arial"/>
          <w:sz w:val="22"/>
          <w:szCs w:val="22"/>
        </w:rPr>
      </w:pPr>
      <w:r w:rsidRPr="005A38EA">
        <w:rPr>
          <w:rFonts w:ascii="Arial" w:hAnsi="Arial" w:cs="Arial"/>
          <w:sz w:val="22"/>
          <w:szCs w:val="22"/>
        </w:rPr>
        <w:t>The Head of Planning being satisfied with the employee’s performance</w:t>
      </w:r>
    </w:p>
    <w:p w14:paraId="0F35B341" w14:textId="77777777" w:rsidR="00E0518E" w:rsidRPr="00E0518E" w:rsidRDefault="00E0518E" w:rsidP="00E0518E">
      <w:pPr>
        <w:rPr>
          <w:rFonts w:ascii="Arial" w:hAnsi="Arial" w:cs="Arial"/>
          <w:sz w:val="22"/>
          <w:szCs w:val="22"/>
        </w:rPr>
      </w:pPr>
    </w:p>
    <w:p w14:paraId="1A2A6E5A" w14:textId="77777777" w:rsidR="00E0518E" w:rsidRPr="00E0518E" w:rsidRDefault="00E0518E" w:rsidP="00E0518E">
      <w:pPr>
        <w:rPr>
          <w:rFonts w:ascii="Arial" w:hAnsi="Arial" w:cs="Arial"/>
          <w:sz w:val="22"/>
          <w:szCs w:val="22"/>
        </w:rPr>
      </w:pPr>
      <w:r w:rsidRPr="00E0518E">
        <w:rPr>
          <w:rFonts w:ascii="Arial" w:hAnsi="Arial" w:cs="Arial"/>
          <w:sz w:val="22"/>
          <w:szCs w:val="22"/>
        </w:rPr>
        <w:t>Employees who are not student members of the RTPI may progress to Grade 6 if they have 3 years professional experience in a planning environment and the Head of Planning being satisfied with performance</w:t>
      </w:r>
    </w:p>
    <w:p w14:paraId="68D82CD6" w14:textId="77777777" w:rsidR="00E0518E" w:rsidRPr="00E0518E" w:rsidRDefault="00E0518E" w:rsidP="00E0518E">
      <w:pPr>
        <w:rPr>
          <w:rFonts w:ascii="Arial" w:hAnsi="Arial" w:cs="Arial"/>
          <w:sz w:val="22"/>
          <w:szCs w:val="22"/>
        </w:rPr>
      </w:pPr>
    </w:p>
    <w:p w14:paraId="4008A9EB" w14:textId="60D684F6" w:rsidR="00C77C7E" w:rsidRDefault="00E0518E" w:rsidP="00C77C7E">
      <w:pPr>
        <w:rPr>
          <w:rFonts w:ascii="Arial" w:hAnsi="Arial" w:cs="Arial"/>
          <w:b/>
          <w:sz w:val="22"/>
          <w:szCs w:val="22"/>
        </w:rPr>
      </w:pPr>
      <w:r w:rsidRPr="00E0518E">
        <w:rPr>
          <w:rFonts w:ascii="Arial" w:hAnsi="Arial" w:cs="Arial"/>
          <w:b/>
          <w:sz w:val="22"/>
          <w:szCs w:val="22"/>
        </w:rPr>
        <w:t>Progression from Grade 6 to Grade 7 is dependent on</w:t>
      </w:r>
      <w:r w:rsidR="00C77C7E">
        <w:rPr>
          <w:rFonts w:ascii="Arial" w:hAnsi="Arial" w:cs="Arial"/>
          <w:b/>
          <w:sz w:val="22"/>
          <w:szCs w:val="22"/>
        </w:rPr>
        <w:t xml:space="preserve"> – </w:t>
      </w:r>
    </w:p>
    <w:p w14:paraId="59BEF38C" w14:textId="26FEA73F" w:rsidR="00C77C7E" w:rsidRPr="00C77C7E" w:rsidRDefault="00E0518E" w:rsidP="00C77C7E">
      <w:pPr>
        <w:pStyle w:val="ListParagraph"/>
        <w:numPr>
          <w:ilvl w:val="0"/>
          <w:numId w:val="46"/>
        </w:numPr>
        <w:rPr>
          <w:rFonts w:ascii="Arial" w:hAnsi="Arial" w:cs="Arial"/>
          <w:b/>
          <w:sz w:val="22"/>
          <w:szCs w:val="22"/>
        </w:rPr>
      </w:pPr>
      <w:r w:rsidRPr="00C77C7E">
        <w:rPr>
          <w:rFonts w:ascii="Arial" w:hAnsi="Arial" w:cs="Arial"/>
          <w:sz w:val="22"/>
          <w:szCs w:val="22"/>
        </w:rPr>
        <w:t>Student membership of RTPI and working towards full membership of the RTPI</w:t>
      </w:r>
    </w:p>
    <w:p w14:paraId="0DBF8EC6" w14:textId="77777777" w:rsidR="00C77C7E" w:rsidRPr="00C77C7E" w:rsidRDefault="00E0518E" w:rsidP="00C77C7E">
      <w:pPr>
        <w:pStyle w:val="ListParagraph"/>
        <w:numPr>
          <w:ilvl w:val="0"/>
          <w:numId w:val="46"/>
        </w:numPr>
        <w:rPr>
          <w:rFonts w:ascii="Arial" w:hAnsi="Arial" w:cs="Arial"/>
          <w:b/>
          <w:sz w:val="22"/>
          <w:szCs w:val="22"/>
        </w:rPr>
      </w:pPr>
      <w:r w:rsidRPr="00C77C7E">
        <w:rPr>
          <w:rFonts w:ascii="Arial" w:hAnsi="Arial" w:cs="Arial"/>
          <w:sz w:val="22"/>
          <w:szCs w:val="22"/>
        </w:rPr>
        <w:t>3 years professional planning experience.</w:t>
      </w:r>
    </w:p>
    <w:p w14:paraId="79920C75" w14:textId="46F70675" w:rsidR="00E0518E" w:rsidRPr="00C77C7E" w:rsidRDefault="00E0518E" w:rsidP="00C77C7E">
      <w:pPr>
        <w:pStyle w:val="ListParagraph"/>
        <w:numPr>
          <w:ilvl w:val="0"/>
          <w:numId w:val="46"/>
        </w:numPr>
        <w:rPr>
          <w:rFonts w:ascii="Arial" w:hAnsi="Arial" w:cs="Arial"/>
          <w:b/>
          <w:sz w:val="22"/>
          <w:szCs w:val="22"/>
        </w:rPr>
      </w:pPr>
      <w:r w:rsidRPr="00C77C7E">
        <w:rPr>
          <w:rFonts w:ascii="Arial" w:hAnsi="Arial" w:cs="Arial"/>
          <w:sz w:val="22"/>
          <w:szCs w:val="22"/>
        </w:rPr>
        <w:t>The Head of Planning being satisfied with the employee's performance.</w:t>
      </w:r>
    </w:p>
    <w:p w14:paraId="72F4DE69" w14:textId="77777777" w:rsidR="00E0518E" w:rsidRPr="00E0518E" w:rsidRDefault="00E0518E" w:rsidP="00E0518E">
      <w:pPr>
        <w:rPr>
          <w:rFonts w:ascii="Arial" w:hAnsi="Arial" w:cs="Arial"/>
          <w:sz w:val="22"/>
          <w:szCs w:val="22"/>
        </w:rPr>
      </w:pPr>
    </w:p>
    <w:p w14:paraId="3705505D" w14:textId="77777777" w:rsidR="00E0518E" w:rsidRPr="00E0518E" w:rsidRDefault="00E0518E" w:rsidP="00E0518E">
      <w:pPr>
        <w:rPr>
          <w:rFonts w:ascii="Arial" w:hAnsi="Arial" w:cs="Arial"/>
          <w:sz w:val="22"/>
          <w:szCs w:val="22"/>
        </w:rPr>
      </w:pPr>
      <w:r w:rsidRPr="00E0518E">
        <w:rPr>
          <w:rFonts w:ascii="Arial" w:hAnsi="Arial" w:cs="Arial"/>
          <w:sz w:val="22"/>
          <w:szCs w:val="22"/>
        </w:rPr>
        <w:t>Employees who are not student members of the RTPI may progress to Grade 7 if they have 5 years professional experience in a planning environment and the Head of Planning being satisfied with performance</w:t>
      </w:r>
    </w:p>
    <w:p w14:paraId="61E8E11E" w14:textId="77777777" w:rsidR="00E0518E" w:rsidRPr="00E0518E" w:rsidRDefault="00E0518E" w:rsidP="00E0518E">
      <w:pPr>
        <w:tabs>
          <w:tab w:val="num" w:pos="0"/>
        </w:tabs>
        <w:rPr>
          <w:rFonts w:ascii="Arial" w:hAnsi="Arial" w:cs="Arial"/>
          <w:sz w:val="22"/>
          <w:szCs w:val="22"/>
        </w:rPr>
      </w:pPr>
    </w:p>
    <w:p w14:paraId="04951B55" w14:textId="77777777" w:rsidR="00C77C7E" w:rsidRDefault="00E0518E" w:rsidP="00C77C7E">
      <w:pPr>
        <w:pStyle w:val="Heading1"/>
        <w:rPr>
          <w:rFonts w:cs="Arial"/>
          <w:sz w:val="24"/>
          <w:szCs w:val="22"/>
        </w:rPr>
      </w:pPr>
      <w:r w:rsidRPr="00E0518E">
        <w:rPr>
          <w:rFonts w:cs="Arial"/>
          <w:sz w:val="24"/>
          <w:szCs w:val="22"/>
        </w:rPr>
        <w:t>Progression from Grade 7 to Grade 8 is dependent on –</w:t>
      </w:r>
    </w:p>
    <w:p w14:paraId="48166DA8" w14:textId="77777777" w:rsidR="00C77C7E" w:rsidRPr="00C77C7E" w:rsidRDefault="00E0518E" w:rsidP="00C77C7E">
      <w:pPr>
        <w:pStyle w:val="Heading1"/>
        <w:numPr>
          <w:ilvl w:val="0"/>
          <w:numId w:val="47"/>
        </w:numPr>
        <w:rPr>
          <w:rFonts w:cs="Arial"/>
          <w:b w:val="0"/>
          <w:bCs/>
          <w:sz w:val="24"/>
          <w:szCs w:val="22"/>
        </w:rPr>
      </w:pPr>
      <w:r w:rsidRPr="00C77C7E">
        <w:rPr>
          <w:rFonts w:cs="Arial"/>
          <w:b w:val="0"/>
          <w:bCs/>
          <w:szCs w:val="22"/>
        </w:rPr>
        <w:t>Full membership of the RTPI</w:t>
      </w:r>
    </w:p>
    <w:p w14:paraId="225EF619" w14:textId="77777777" w:rsidR="00C77C7E" w:rsidRPr="00332DFF" w:rsidRDefault="00E0518E" w:rsidP="00C77C7E">
      <w:pPr>
        <w:pStyle w:val="Heading1"/>
        <w:numPr>
          <w:ilvl w:val="0"/>
          <w:numId w:val="47"/>
        </w:numPr>
        <w:rPr>
          <w:rFonts w:cs="Arial"/>
          <w:b w:val="0"/>
          <w:bCs/>
          <w:sz w:val="24"/>
          <w:szCs w:val="22"/>
        </w:rPr>
      </w:pPr>
      <w:r w:rsidRPr="00332DFF">
        <w:rPr>
          <w:rFonts w:cs="Arial"/>
          <w:b w:val="0"/>
          <w:bCs/>
          <w:szCs w:val="22"/>
        </w:rPr>
        <w:t>2 years post qualification experience (some of which can be suitably qualifying professional experience pre-qualification but a minimum of six months should be post qualification)</w:t>
      </w:r>
    </w:p>
    <w:p w14:paraId="1817EF4C" w14:textId="77777777" w:rsidR="00C77C7E" w:rsidRPr="00332DFF" w:rsidRDefault="00E0518E" w:rsidP="00C77C7E">
      <w:pPr>
        <w:pStyle w:val="Heading1"/>
        <w:numPr>
          <w:ilvl w:val="0"/>
          <w:numId w:val="47"/>
        </w:numPr>
        <w:rPr>
          <w:rFonts w:cs="Arial"/>
          <w:b w:val="0"/>
          <w:bCs/>
          <w:sz w:val="24"/>
          <w:szCs w:val="22"/>
        </w:rPr>
      </w:pPr>
      <w:r w:rsidRPr="00332DFF">
        <w:rPr>
          <w:rFonts w:cs="Arial"/>
          <w:b w:val="0"/>
          <w:bCs/>
          <w:szCs w:val="22"/>
        </w:rPr>
        <w:t>A report demonstrating a range of professional experience in a planning environment</w:t>
      </w:r>
    </w:p>
    <w:p w14:paraId="109D5852" w14:textId="7CC120E5" w:rsidR="00E0518E" w:rsidRPr="00332DFF" w:rsidRDefault="00E0518E" w:rsidP="00C77C7E">
      <w:pPr>
        <w:pStyle w:val="Heading1"/>
        <w:numPr>
          <w:ilvl w:val="0"/>
          <w:numId w:val="47"/>
        </w:numPr>
        <w:rPr>
          <w:rFonts w:cs="Arial"/>
          <w:b w:val="0"/>
          <w:bCs/>
          <w:sz w:val="24"/>
          <w:szCs w:val="22"/>
        </w:rPr>
      </w:pPr>
      <w:r w:rsidRPr="00332DFF">
        <w:rPr>
          <w:rFonts w:cs="Arial"/>
          <w:b w:val="0"/>
          <w:bCs/>
          <w:szCs w:val="22"/>
        </w:rPr>
        <w:t>The Head of Planning being satisfied with the employee’s performance</w:t>
      </w:r>
    </w:p>
    <w:p w14:paraId="7F51F3D6" w14:textId="77777777" w:rsidR="00E0518E" w:rsidRPr="00E0518E" w:rsidRDefault="00E0518E" w:rsidP="00E0518E">
      <w:pPr>
        <w:rPr>
          <w:rFonts w:ascii="Arial" w:hAnsi="Arial" w:cs="Arial"/>
          <w:sz w:val="22"/>
          <w:szCs w:val="22"/>
        </w:rPr>
      </w:pPr>
    </w:p>
    <w:p w14:paraId="060465D6" w14:textId="77777777" w:rsidR="00E0518E" w:rsidRPr="00E0518E" w:rsidRDefault="00E0518E" w:rsidP="00E0518E">
      <w:pPr>
        <w:rPr>
          <w:rFonts w:ascii="Arial" w:hAnsi="Arial" w:cs="Arial"/>
          <w:sz w:val="22"/>
          <w:szCs w:val="22"/>
        </w:rPr>
      </w:pPr>
      <w:r w:rsidRPr="00E0518E">
        <w:rPr>
          <w:rFonts w:ascii="Arial" w:hAnsi="Arial" w:cs="Arial"/>
          <w:sz w:val="22"/>
          <w:szCs w:val="22"/>
        </w:rPr>
        <w:t>Employees who do not have full membership of the RTPI will only be considered for progression to Grade 8 in exceptional cases at the discretion of the Head of Planning.   Relevant professional experience will be taken into account.</w:t>
      </w:r>
    </w:p>
    <w:p w14:paraId="71C3776A" w14:textId="77777777" w:rsidR="00E0518E" w:rsidRPr="00E0518E" w:rsidRDefault="00E0518E" w:rsidP="00E0518E">
      <w:pPr>
        <w:rPr>
          <w:rFonts w:ascii="Arial" w:hAnsi="Arial" w:cs="Arial"/>
          <w:sz w:val="22"/>
          <w:szCs w:val="22"/>
        </w:rPr>
      </w:pPr>
    </w:p>
    <w:p w14:paraId="4FC41FA7" w14:textId="77777777" w:rsidR="00212516" w:rsidRDefault="00E0518E" w:rsidP="00212516">
      <w:pPr>
        <w:pStyle w:val="Heading1"/>
        <w:rPr>
          <w:rFonts w:cs="Arial"/>
          <w:sz w:val="24"/>
          <w:szCs w:val="22"/>
        </w:rPr>
      </w:pPr>
      <w:r w:rsidRPr="00E0518E">
        <w:rPr>
          <w:rFonts w:cs="Arial"/>
          <w:sz w:val="24"/>
          <w:szCs w:val="22"/>
        </w:rPr>
        <w:t>Progression from Grade 8 to Grade 9 is dependent on –</w:t>
      </w:r>
    </w:p>
    <w:p w14:paraId="2F7B4199" w14:textId="77777777" w:rsidR="00212516" w:rsidRPr="00212516" w:rsidRDefault="00E0518E" w:rsidP="00212516">
      <w:pPr>
        <w:pStyle w:val="Heading1"/>
        <w:numPr>
          <w:ilvl w:val="0"/>
          <w:numId w:val="48"/>
        </w:numPr>
        <w:rPr>
          <w:rFonts w:cs="Arial"/>
          <w:b w:val="0"/>
          <w:bCs/>
          <w:sz w:val="24"/>
          <w:szCs w:val="22"/>
        </w:rPr>
      </w:pPr>
      <w:r w:rsidRPr="00212516">
        <w:rPr>
          <w:rFonts w:cs="Arial"/>
          <w:b w:val="0"/>
          <w:bCs/>
          <w:szCs w:val="22"/>
        </w:rPr>
        <w:t>3 years full membership of the RTPI</w:t>
      </w:r>
    </w:p>
    <w:p w14:paraId="29AEDF1C" w14:textId="77777777" w:rsidR="00212516" w:rsidRPr="00212516" w:rsidRDefault="00E0518E" w:rsidP="00212516">
      <w:pPr>
        <w:pStyle w:val="Heading1"/>
        <w:numPr>
          <w:ilvl w:val="0"/>
          <w:numId w:val="48"/>
        </w:numPr>
        <w:rPr>
          <w:rFonts w:cs="Arial"/>
          <w:b w:val="0"/>
          <w:bCs/>
          <w:sz w:val="24"/>
          <w:szCs w:val="22"/>
        </w:rPr>
      </w:pPr>
      <w:r w:rsidRPr="00212516">
        <w:rPr>
          <w:rFonts w:cs="Arial"/>
          <w:b w:val="0"/>
          <w:bCs/>
          <w:szCs w:val="22"/>
        </w:rPr>
        <w:t>5 years post qualification experience (some of which can be suitably qualifying professional experience pre-qualification but a minimum of 3 years should be post qualification)</w:t>
      </w:r>
    </w:p>
    <w:p w14:paraId="67A67F0E" w14:textId="77777777" w:rsidR="00212516" w:rsidRPr="00212516" w:rsidRDefault="00E0518E" w:rsidP="00212516">
      <w:pPr>
        <w:pStyle w:val="Heading1"/>
        <w:numPr>
          <w:ilvl w:val="0"/>
          <w:numId w:val="48"/>
        </w:numPr>
        <w:rPr>
          <w:rFonts w:cs="Arial"/>
          <w:b w:val="0"/>
          <w:bCs/>
          <w:sz w:val="24"/>
          <w:szCs w:val="22"/>
        </w:rPr>
      </w:pPr>
      <w:r w:rsidRPr="00212516">
        <w:rPr>
          <w:rFonts w:cs="Arial"/>
          <w:b w:val="0"/>
          <w:bCs/>
          <w:szCs w:val="22"/>
        </w:rPr>
        <w:t>A report demonstrating a wide range of professional experience in a planning environment</w:t>
      </w:r>
    </w:p>
    <w:p w14:paraId="64E91520" w14:textId="6A916A43" w:rsidR="00E0518E" w:rsidRPr="00212516" w:rsidRDefault="00E0518E" w:rsidP="00212516">
      <w:pPr>
        <w:pStyle w:val="Heading1"/>
        <w:numPr>
          <w:ilvl w:val="0"/>
          <w:numId w:val="48"/>
        </w:numPr>
        <w:rPr>
          <w:rFonts w:cs="Arial"/>
          <w:b w:val="0"/>
          <w:bCs/>
          <w:sz w:val="24"/>
          <w:szCs w:val="22"/>
        </w:rPr>
      </w:pPr>
      <w:r w:rsidRPr="00212516">
        <w:rPr>
          <w:rFonts w:cs="Arial"/>
          <w:b w:val="0"/>
          <w:bCs/>
          <w:szCs w:val="22"/>
        </w:rPr>
        <w:t>The Head of Planning being satisfied with the employee’s performance</w:t>
      </w:r>
    </w:p>
    <w:p w14:paraId="1F86A0A1" w14:textId="77777777" w:rsidR="00A41924" w:rsidRPr="00A41924" w:rsidRDefault="00A41924" w:rsidP="00A41924">
      <w:pPr>
        <w:pStyle w:val="BodyTextIndent3"/>
        <w:ind w:left="0"/>
        <w:jc w:val="both"/>
        <w:rPr>
          <w:bCs/>
          <w:sz w:val="22"/>
          <w:szCs w:val="22"/>
        </w:rPr>
      </w:pPr>
    </w:p>
    <w:p w14:paraId="6443CE6F" w14:textId="31B65625" w:rsidR="00CE1FF6" w:rsidRPr="00A41924" w:rsidRDefault="00CE1FF6" w:rsidP="00A41924">
      <w:pPr>
        <w:pStyle w:val="BodyTextIndent3"/>
        <w:ind w:left="0"/>
        <w:jc w:val="both"/>
        <w:rPr>
          <w:bCs/>
          <w:sz w:val="22"/>
          <w:szCs w:val="22"/>
        </w:rPr>
      </w:pPr>
      <w:r w:rsidRPr="00A41924">
        <w:rPr>
          <w:b w:val="0"/>
          <w:sz w:val="22"/>
          <w:szCs w:val="18"/>
        </w:rPr>
        <w:lastRenderedPageBreak/>
        <w:t xml:space="preserve">Normal incremental progression within the grade will apply until the postholder meets the </w:t>
      </w:r>
      <w:r w:rsidR="00A41924" w:rsidRPr="00A41924">
        <w:rPr>
          <w:b w:val="0"/>
          <w:sz w:val="22"/>
          <w:szCs w:val="18"/>
        </w:rPr>
        <w:t xml:space="preserve">above </w:t>
      </w:r>
      <w:r w:rsidRPr="00A41924">
        <w:rPr>
          <w:b w:val="0"/>
          <w:sz w:val="22"/>
          <w:szCs w:val="18"/>
        </w:rPr>
        <w:t>criteria for progression to the next salary grade.</w:t>
      </w:r>
    </w:p>
    <w:p w14:paraId="4A61D043" w14:textId="77777777" w:rsidR="00CE1FF6" w:rsidRDefault="00CE1FF6"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Pr="00A41924" w:rsidRDefault="00AE1C3B" w:rsidP="00016DE7">
            <w:pPr>
              <w:pStyle w:val="BodyTextIndent3"/>
              <w:ind w:left="0"/>
              <w:rPr>
                <w:sz w:val="22"/>
                <w:szCs w:val="18"/>
              </w:rPr>
            </w:pPr>
            <w:r w:rsidRPr="00A41924">
              <w:rPr>
                <w:sz w:val="22"/>
                <w:szCs w:val="18"/>
              </w:rPr>
              <w:t>Qualifications</w:t>
            </w:r>
            <w:r w:rsidR="002D4AAF" w:rsidRPr="00A41924">
              <w:rPr>
                <w:sz w:val="22"/>
                <w:szCs w:val="18"/>
              </w:rPr>
              <w:t xml:space="preserve"> (or knowledge and experience at an equivalent level)</w:t>
            </w:r>
          </w:p>
          <w:p w14:paraId="07771E0F" w14:textId="64C48973" w:rsidR="00AE1C3B" w:rsidRPr="00A41924" w:rsidRDefault="00AE1C3B" w:rsidP="00016DE7">
            <w:pPr>
              <w:pStyle w:val="BodyTextIndent3"/>
              <w:ind w:left="0"/>
              <w:rPr>
                <w:sz w:val="22"/>
                <w:szCs w:val="18"/>
              </w:rPr>
            </w:pPr>
          </w:p>
        </w:tc>
        <w:tc>
          <w:tcPr>
            <w:tcW w:w="1276" w:type="dxa"/>
            <w:shd w:val="clear" w:color="auto" w:fill="DBE5F1" w:themeFill="accent1" w:themeFillTint="33"/>
          </w:tcPr>
          <w:p w14:paraId="7FC8EB21" w14:textId="4922162B" w:rsidR="00AE1C3B" w:rsidRPr="00A41924" w:rsidRDefault="002D4AAF" w:rsidP="00016DE7">
            <w:pPr>
              <w:pStyle w:val="BodyTextIndent3"/>
              <w:ind w:left="0"/>
              <w:rPr>
                <w:sz w:val="22"/>
                <w:szCs w:val="18"/>
              </w:rPr>
            </w:pPr>
            <w:r w:rsidRPr="00A41924">
              <w:rPr>
                <w:sz w:val="22"/>
                <w:szCs w:val="18"/>
              </w:rPr>
              <w:t>Essentia</w:t>
            </w:r>
            <w:r w:rsidR="00CE1FF6" w:rsidRPr="00A41924">
              <w:rPr>
                <w:sz w:val="22"/>
                <w:szCs w:val="18"/>
              </w:rPr>
              <w:t>l for grade</w:t>
            </w:r>
          </w:p>
        </w:tc>
        <w:tc>
          <w:tcPr>
            <w:tcW w:w="1410" w:type="dxa"/>
            <w:shd w:val="clear" w:color="auto" w:fill="DBE5F1" w:themeFill="accent1" w:themeFillTint="33"/>
          </w:tcPr>
          <w:p w14:paraId="59F14E58" w14:textId="4FD34573" w:rsidR="00AE1C3B" w:rsidRPr="00A41924" w:rsidRDefault="002D4AAF" w:rsidP="00016DE7">
            <w:pPr>
              <w:pStyle w:val="BodyTextIndent3"/>
              <w:ind w:left="0"/>
              <w:rPr>
                <w:sz w:val="22"/>
                <w:szCs w:val="18"/>
              </w:rPr>
            </w:pPr>
            <w:r w:rsidRPr="00A41924">
              <w:rPr>
                <w:sz w:val="22"/>
                <w:szCs w:val="18"/>
              </w:rPr>
              <w:t>Desirable</w:t>
            </w:r>
          </w:p>
        </w:tc>
      </w:tr>
      <w:tr w:rsidR="00C723EC" w14:paraId="1707FEF9" w14:textId="77777777" w:rsidTr="03BEA857">
        <w:tc>
          <w:tcPr>
            <w:tcW w:w="7198" w:type="dxa"/>
          </w:tcPr>
          <w:p w14:paraId="2B9004C0" w14:textId="77777777" w:rsidR="00C723EC" w:rsidRPr="004B0CFB" w:rsidRDefault="00C723EC" w:rsidP="00C723EC">
            <w:pPr>
              <w:pStyle w:val="BodyTextIndent3"/>
              <w:ind w:left="0"/>
              <w:rPr>
                <w:b w:val="0"/>
                <w:bCs/>
                <w:sz w:val="22"/>
                <w:szCs w:val="18"/>
              </w:rPr>
            </w:pPr>
            <w:r w:rsidRPr="004B0CFB">
              <w:rPr>
                <w:b w:val="0"/>
                <w:bCs/>
                <w:sz w:val="22"/>
                <w:szCs w:val="22"/>
              </w:rPr>
              <w:t>Good standard of education</w:t>
            </w:r>
          </w:p>
          <w:p w14:paraId="42A6C558" w14:textId="77777777" w:rsidR="00C723EC" w:rsidRPr="004B0CFB" w:rsidRDefault="00C723EC" w:rsidP="00C723EC">
            <w:pPr>
              <w:pStyle w:val="BodyTextIndent3"/>
              <w:ind w:left="0"/>
              <w:rPr>
                <w:b w:val="0"/>
                <w:bCs/>
                <w:sz w:val="22"/>
                <w:szCs w:val="22"/>
              </w:rPr>
            </w:pPr>
          </w:p>
        </w:tc>
        <w:tc>
          <w:tcPr>
            <w:tcW w:w="1276" w:type="dxa"/>
          </w:tcPr>
          <w:p w14:paraId="12EDA97F" w14:textId="4F12F385" w:rsidR="00C723EC" w:rsidRPr="00CB0124" w:rsidRDefault="00C723EC" w:rsidP="00C723EC">
            <w:pPr>
              <w:pStyle w:val="BodyTextIndent3"/>
              <w:ind w:left="0"/>
              <w:jc w:val="center"/>
              <w:rPr>
                <w:b w:val="0"/>
                <w:bCs/>
                <w:sz w:val="22"/>
                <w:szCs w:val="18"/>
              </w:rPr>
            </w:pPr>
            <w:r w:rsidRPr="00CB0124">
              <w:rPr>
                <w:b w:val="0"/>
                <w:bCs/>
                <w:sz w:val="22"/>
                <w:szCs w:val="18"/>
              </w:rPr>
              <w:t>4</w:t>
            </w:r>
          </w:p>
        </w:tc>
        <w:tc>
          <w:tcPr>
            <w:tcW w:w="1410" w:type="dxa"/>
          </w:tcPr>
          <w:p w14:paraId="428C2F86" w14:textId="77777777" w:rsidR="00C723EC" w:rsidRPr="00CB0124" w:rsidRDefault="00C723EC" w:rsidP="00C723EC">
            <w:pPr>
              <w:pStyle w:val="BodyTextIndent3"/>
              <w:ind w:left="0"/>
              <w:rPr>
                <w:b w:val="0"/>
                <w:bCs/>
                <w:sz w:val="22"/>
                <w:szCs w:val="18"/>
              </w:rPr>
            </w:pPr>
          </w:p>
        </w:tc>
      </w:tr>
      <w:tr w:rsidR="00C723EC" w14:paraId="4125044B" w14:textId="77777777" w:rsidTr="03BEA857">
        <w:tc>
          <w:tcPr>
            <w:tcW w:w="7198" w:type="dxa"/>
          </w:tcPr>
          <w:p w14:paraId="2749A879" w14:textId="77777777" w:rsidR="00C723EC" w:rsidRPr="004B0CFB" w:rsidRDefault="00C723EC" w:rsidP="00C723EC">
            <w:pPr>
              <w:pStyle w:val="BodyTextIndent3"/>
              <w:ind w:left="0"/>
              <w:rPr>
                <w:b w:val="0"/>
                <w:bCs/>
                <w:sz w:val="22"/>
                <w:szCs w:val="18"/>
              </w:rPr>
            </w:pPr>
            <w:r w:rsidRPr="004B0CFB">
              <w:rPr>
                <w:b w:val="0"/>
                <w:bCs/>
                <w:sz w:val="22"/>
                <w:szCs w:val="22"/>
              </w:rPr>
              <w:t>Degree qualification in planning or similar related subject</w:t>
            </w:r>
          </w:p>
          <w:p w14:paraId="475CA15F" w14:textId="1F5F3FC2" w:rsidR="00C723EC" w:rsidRPr="004B0CFB" w:rsidRDefault="00C723EC" w:rsidP="00C723EC">
            <w:pPr>
              <w:pStyle w:val="BodyTextIndent3"/>
              <w:ind w:left="0"/>
              <w:rPr>
                <w:b w:val="0"/>
                <w:bCs/>
                <w:sz w:val="22"/>
                <w:szCs w:val="18"/>
              </w:rPr>
            </w:pPr>
          </w:p>
        </w:tc>
        <w:tc>
          <w:tcPr>
            <w:tcW w:w="1276" w:type="dxa"/>
          </w:tcPr>
          <w:p w14:paraId="47A79BBE" w14:textId="4FD0E29A" w:rsidR="00C723EC" w:rsidRPr="00CB0124" w:rsidRDefault="00C723EC" w:rsidP="00C723EC">
            <w:pPr>
              <w:pStyle w:val="BodyTextIndent3"/>
              <w:ind w:left="0"/>
              <w:jc w:val="center"/>
              <w:rPr>
                <w:b w:val="0"/>
                <w:bCs/>
                <w:sz w:val="22"/>
                <w:szCs w:val="18"/>
              </w:rPr>
            </w:pPr>
            <w:r w:rsidRPr="00CB0124">
              <w:rPr>
                <w:b w:val="0"/>
                <w:bCs/>
                <w:sz w:val="22"/>
                <w:szCs w:val="18"/>
              </w:rPr>
              <w:t>5</w:t>
            </w:r>
          </w:p>
        </w:tc>
        <w:tc>
          <w:tcPr>
            <w:tcW w:w="1410" w:type="dxa"/>
          </w:tcPr>
          <w:p w14:paraId="040EA6E3" w14:textId="77777777" w:rsidR="00C723EC" w:rsidRPr="00CB0124" w:rsidRDefault="00C723EC" w:rsidP="00C723EC">
            <w:pPr>
              <w:pStyle w:val="BodyTextIndent3"/>
              <w:ind w:left="0"/>
              <w:rPr>
                <w:b w:val="0"/>
                <w:bCs/>
                <w:sz w:val="22"/>
                <w:szCs w:val="18"/>
              </w:rPr>
            </w:pPr>
          </w:p>
        </w:tc>
      </w:tr>
      <w:tr w:rsidR="00C723EC" w14:paraId="71BF9D7B" w14:textId="77777777" w:rsidTr="03BEA857">
        <w:tc>
          <w:tcPr>
            <w:tcW w:w="7198" w:type="dxa"/>
          </w:tcPr>
          <w:p w14:paraId="4B92B9CF" w14:textId="46CA51FB" w:rsidR="00C723EC" w:rsidRPr="004B0CFB" w:rsidRDefault="00C723EC" w:rsidP="00C723EC">
            <w:pPr>
              <w:pStyle w:val="BodyTextIndent3"/>
              <w:ind w:left="0"/>
              <w:rPr>
                <w:b w:val="0"/>
                <w:bCs/>
                <w:sz w:val="22"/>
                <w:szCs w:val="18"/>
              </w:rPr>
            </w:pPr>
            <w:r w:rsidRPr="004B0CFB">
              <w:rPr>
                <w:b w:val="0"/>
                <w:bCs/>
                <w:sz w:val="22"/>
                <w:szCs w:val="22"/>
              </w:rPr>
              <w:t>Student membership of the RTPI (and working towards full membership)</w:t>
            </w:r>
          </w:p>
          <w:p w14:paraId="44228311" w14:textId="3C34AB0C" w:rsidR="00C723EC" w:rsidRPr="00A41924" w:rsidRDefault="00C723EC" w:rsidP="00C723EC">
            <w:pPr>
              <w:pStyle w:val="BodyTextIndent3"/>
              <w:ind w:left="0"/>
              <w:rPr>
                <w:b w:val="0"/>
                <w:bCs/>
                <w:sz w:val="22"/>
                <w:szCs w:val="18"/>
              </w:rPr>
            </w:pPr>
          </w:p>
        </w:tc>
        <w:tc>
          <w:tcPr>
            <w:tcW w:w="1276" w:type="dxa"/>
          </w:tcPr>
          <w:p w14:paraId="7B0B0A80" w14:textId="7EF75B54" w:rsidR="00C723EC" w:rsidRPr="00CB0124" w:rsidRDefault="00C723EC" w:rsidP="00C723EC">
            <w:pPr>
              <w:pStyle w:val="BodyTextIndent3"/>
              <w:ind w:left="0"/>
              <w:jc w:val="center"/>
              <w:rPr>
                <w:b w:val="0"/>
                <w:bCs/>
                <w:sz w:val="22"/>
                <w:szCs w:val="18"/>
              </w:rPr>
            </w:pPr>
            <w:r w:rsidRPr="00CB0124">
              <w:rPr>
                <w:b w:val="0"/>
                <w:bCs/>
                <w:sz w:val="22"/>
                <w:szCs w:val="18"/>
              </w:rPr>
              <w:t>6/7</w:t>
            </w:r>
          </w:p>
        </w:tc>
        <w:tc>
          <w:tcPr>
            <w:tcW w:w="1410" w:type="dxa"/>
          </w:tcPr>
          <w:p w14:paraId="719EBCD8" w14:textId="77777777" w:rsidR="00C723EC" w:rsidRPr="00CB0124" w:rsidRDefault="00C723EC" w:rsidP="00C723EC">
            <w:pPr>
              <w:pStyle w:val="BodyTextIndent3"/>
              <w:ind w:left="0"/>
              <w:rPr>
                <w:b w:val="0"/>
                <w:bCs/>
                <w:sz w:val="22"/>
                <w:szCs w:val="18"/>
              </w:rPr>
            </w:pPr>
          </w:p>
        </w:tc>
      </w:tr>
      <w:tr w:rsidR="00C723EC" w14:paraId="5FA8AB67" w14:textId="77777777" w:rsidTr="03BEA857">
        <w:tc>
          <w:tcPr>
            <w:tcW w:w="7198" w:type="dxa"/>
          </w:tcPr>
          <w:p w14:paraId="5DAA6E47" w14:textId="281B398A" w:rsidR="00C723EC" w:rsidRPr="00A41924" w:rsidRDefault="00C723EC" w:rsidP="00C723EC">
            <w:pPr>
              <w:pStyle w:val="BodyTextIndent3"/>
              <w:ind w:left="0"/>
              <w:rPr>
                <w:b w:val="0"/>
                <w:bCs/>
                <w:sz w:val="22"/>
                <w:szCs w:val="18"/>
              </w:rPr>
            </w:pPr>
            <w:r w:rsidRPr="004B0CFB">
              <w:rPr>
                <w:b w:val="0"/>
                <w:bCs/>
                <w:sz w:val="22"/>
                <w:szCs w:val="22"/>
              </w:rPr>
              <w:t xml:space="preserve">Full membership of the RTPI </w:t>
            </w:r>
          </w:p>
        </w:tc>
        <w:tc>
          <w:tcPr>
            <w:tcW w:w="1276" w:type="dxa"/>
          </w:tcPr>
          <w:p w14:paraId="6E557222" w14:textId="377B375A" w:rsidR="00C723EC" w:rsidRPr="00CB0124" w:rsidRDefault="00C723EC" w:rsidP="00C723EC">
            <w:pPr>
              <w:pStyle w:val="BodyTextIndent3"/>
              <w:ind w:left="0"/>
              <w:jc w:val="center"/>
              <w:rPr>
                <w:b w:val="0"/>
                <w:bCs/>
                <w:sz w:val="22"/>
                <w:szCs w:val="18"/>
              </w:rPr>
            </w:pPr>
            <w:r w:rsidRPr="00CB0124">
              <w:rPr>
                <w:b w:val="0"/>
                <w:bCs/>
                <w:sz w:val="22"/>
                <w:szCs w:val="18"/>
              </w:rPr>
              <w:t>8 and above</w:t>
            </w:r>
          </w:p>
        </w:tc>
        <w:tc>
          <w:tcPr>
            <w:tcW w:w="1410" w:type="dxa"/>
          </w:tcPr>
          <w:p w14:paraId="5F08621C" w14:textId="77777777" w:rsidR="00C723EC" w:rsidRPr="00CB0124" w:rsidRDefault="00C723EC" w:rsidP="00C723EC">
            <w:pPr>
              <w:pStyle w:val="BodyTextIndent3"/>
              <w:ind w:left="0"/>
              <w:rPr>
                <w:b w:val="0"/>
                <w:bCs/>
                <w:sz w:val="22"/>
                <w:szCs w:val="18"/>
              </w:rPr>
            </w:pPr>
          </w:p>
        </w:tc>
      </w:tr>
      <w:tr w:rsidR="00C723EC" w14:paraId="3C8DE903" w14:textId="77777777" w:rsidTr="00C723EC">
        <w:trPr>
          <w:trHeight w:val="460"/>
        </w:trPr>
        <w:tc>
          <w:tcPr>
            <w:tcW w:w="7198" w:type="dxa"/>
          </w:tcPr>
          <w:p w14:paraId="73E0FE03" w14:textId="2C4EE4C3" w:rsidR="00C723EC" w:rsidRPr="00C723EC" w:rsidRDefault="00C723EC" w:rsidP="00C723EC">
            <w:pPr>
              <w:spacing w:before="60" w:after="60"/>
              <w:rPr>
                <w:rFonts w:ascii="Arial" w:hAnsi="Arial"/>
                <w:sz w:val="22"/>
                <w:szCs w:val="22"/>
              </w:rPr>
            </w:pPr>
            <w:r w:rsidRPr="00370D22">
              <w:rPr>
                <w:rFonts w:ascii="Arial" w:hAnsi="Arial"/>
                <w:sz w:val="22"/>
                <w:szCs w:val="22"/>
              </w:rPr>
              <w:t>RTPI membership</w:t>
            </w:r>
          </w:p>
        </w:tc>
        <w:tc>
          <w:tcPr>
            <w:tcW w:w="1276" w:type="dxa"/>
          </w:tcPr>
          <w:p w14:paraId="197D9E65" w14:textId="77777777" w:rsidR="00C723EC" w:rsidRPr="00CB0124" w:rsidRDefault="00C723EC" w:rsidP="00C723EC">
            <w:pPr>
              <w:pStyle w:val="BodyTextIndent3"/>
              <w:ind w:left="0"/>
              <w:rPr>
                <w:b w:val="0"/>
                <w:bCs/>
                <w:sz w:val="22"/>
                <w:szCs w:val="18"/>
              </w:rPr>
            </w:pPr>
          </w:p>
        </w:tc>
        <w:tc>
          <w:tcPr>
            <w:tcW w:w="1410" w:type="dxa"/>
          </w:tcPr>
          <w:p w14:paraId="0332525A" w14:textId="71F5641A" w:rsidR="00C723EC" w:rsidRPr="00CB0124" w:rsidRDefault="00C723EC" w:rsidP="00C723EC">
            <w:pPr>
              <w:pStyle w:val="BodyTextIndent3"/>
              <w:ind w:left="0"/>
              <w:jc w:val="center"/>
              <w:rPr>
                <w:b w:val="0"/>
                <w:bCs/>
                <w:sz w:val="22"/>
                <w:szCs w:val="18"/>
              </w:rPr>
            </w:pPr>
            <w:r w:rsidRPr="00CB0124">
              <w:rPr>
                <w:b w:val="0"/>
                <w:bCs/>
                <w:sz w:val="22"/>
                <w:szCs w:val="18"/>
              </w:rPr>
              <w:t>D</w:t>
            </w:r>
          </w:p>
        </w:tc>
      </w:tr>
    </w:tbl>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Pr="00A41924" w:rsidRDefault="002D4AAF" w:rsidP="758E5A1C">
            <w:pPr>
              <w:pStyle w:val="BodyTextIndent3"/>
              <w:ind w:left="0"/>
              <w:rPr>
                <w:sz w:val="22"/>
                <w:szCs w:val="22"/>
              </w:rPr>
            </w:pPr>
            <w:r w:rsidRPr="00A41924">
              <w:rPr>
                <w:sz w:val="22"/>
                <w:szCs w:val="22"/>
              </w:rPr>
              <w:t>Experience</w:t>
            </w:r>
          </w:p>
          <w:p w14:paraId="09DB4131" w14:textId="45500DBB" w:rsidR="002D4AAF" w:rsidRPr="00A41924" w:rsidRDefault="002D4AAF" w:rsidP="002D4AAF">
            <w:pPr>
              <w:pStyle w:val="BodyTextIndent3"/>
              <w:ind w:left="0"/>
              <w:rPr>
                <w:sz w:val="22"/>
                <w:szCs w:val="22"/>
              </w:rPr>
            </w:pPr>
          </w:p>
        </w:tc>
        <w:tc>
          <w:tcPr>
            <w:tcW w:w="1276" w:type="dxa"/>
            <w:shd w:val="clear" w:color="auto" w:fill="DBE5F1" w:themeFill="accent1" w:themeFillTint="33"/>
          </w:tcPr>
          <w:p w14:paraId="01AE8C41" w14:textId="77777777" w:rsidR="002D4AAF" w:rsidRPr="00A41924" w:rsidRDefault="002D4AAF" w:rsidP="00EE4D6F">
            <w:pPr>
              <w:pStyle w:val="BodyTextIndent3"/>
              <w:ind w:left="0"/>
              <w:rPr>
                <w:sz w:val="22"/>
                <w:szCs w:val="22"/>
              </w:rPr>
            </w:pPr>
            <w:r w:rsidRPr="00A41924">
              <w:rPr>
                <w:sz w:val="22"/>
                <w:szCs w:val="22"/>
              </w:rPr>
              <w:t>Essential</w:t>
            </w:r>
            <w:r w:rsidR="00CE1FF6" w:rsidRPr="00A41924">
              <w:rPr>
                <w:sz w:val="22"/>
                <w:szCs w:val="22"/>
              </w:rPr>
              <w:t xml:space="preserve"> for grade</w:t>
            </w:r>
          </w:p>
          <w:p w14:paraId="3B60B743" w14:textId="3853CB64" w:rsidR="00CE1FF6" w:rsidRPr="00A41924" w:rsidRDefault="00CE1FF6" w:rsidP="00EE4D6F">
            <w:pPr>
              <w:pStyle w:val="BodyTextIndent3"/>
              <w:ind w:left="0"/>
              <w:rPr>
                <w:sz w:val="22"/>
                <w:szCs w:val="22"/>
              </w:rPr>
            </w:pPr>
          </w:p>
        </w:tc>
        <w:tc>
          <w:tcPr>
            <w:tcW w:w="1410" w:type="dxa"/>
            <w:shd w:val="clear" w:color="auto" w:fill="DBE5F1" w:themeFill="accent1" w:themeFillTint="33"/>
          </w:tcPr>
          <w:p w14:paraId="0863639A" w14:textId="77777777" w:rsidR="002D4AAF" w:rsidRPr="00A41924" w:rsidRDefault="002D4AAF" w:rsidP="00EE4D6F">
            <w:pPr>
              <w:pStyle w:val="BodyTextIndent3"/>
              <w:ind w:left="0"/>
              <w:rPr>
                <w:sz w:val="22"/>
                <w:szCs w:val="22"/>
              </w:rPr>
            </w:pPr>
            <w:r w:rsidRPr="00A41924">
              <w:rPr>
                <w:sz w:val="22"/>
                <w:szCs w:val="22"/>
              </w:rPr>
              <w:t>Desirable</w:t>
            </w:r>
          </w:p>
        </w:tc>
      </w:tr>
      <w:tr w:rsidR="003522B2" w14:paraId="3390BC98" w14:textId="77777777" w:rsidTr="03BEA857">
        <w:tc>
          <w:tcPr>
            <w:tcW w:w="7198" w:type="dxa"/>
          </w:tcPr>
          <w:p w14:paraId="7FFA8375" w14:textId="3CCC8193" w:rsidR="003522B2" w:rsidRPr="003522B2" w:rsidRDefault="003522B2" w:rsidP="003522B2">
            <w:pPr>
              <w:pStyle w:val="BodyTextIndent3"/>
              <w:ind w:left="0"/>
              <w:rPr>
                <w:b w:val="0"/>
                <w:bCs/>
                <w:sz w:val="22"/>
                <w:szCs w:val="18"/>
              </w:rPr>
            </w:pPr>
            <w:r w:rsidRPr="003522B2">
              <w:rPr>
                <w:b w:val="0"/>
                <w:bCs/>
                <w:sz w:val="22"/>
              </w:rPr>
              <w:t>No previous professional planning experience required</w:t>
            </w:r>
          </w:p>
        </w:tc>
        <w:tc>
          <w:tcPr>
            <w:tcW w:w="1276" w:type="dxa"/>
          </w:tcPr>
          <w:p w14:paraId="48922806" w14:textId="0C93B242" w:rsidR="003522B2" w:rsidRPr="00CB0124" w:rsidRDefault="003522B2" w:rsidP="00C723EC">
            <w:pPr>
              <w:pStyle w:val="BodyTextIndent3"/>
              <w:ind w:left="0"/>
              <w:jc w:val="center"/>
              <w:rPr>
                <w:b w:val="0"/>
                <w:bCs/>
                <w:sz w:val="22"/>
                <w:szCs w:val="18"/>
              </w:rPr>
            </w:pPr>
            <w:r w:rsidRPr="00CB0124">
              <w:rPr>
                <w:b w:val="0"/>
                <w:bCs/>
                <w:sz w:val="22"/>
                <w:szCs w:val="18"/>
              </w:rPr>
              <w:t>4/5</w:t>
            </w:r>
          </w:p>
        </w:tc>
        <w:tc>
          <w:tcPr>
            <w:tcW w:w="1410" w:type="dxa"/>
          </w:tcPr>
          <w:p w14:paraId="2A164639" w14:textId="77777777" w:rsidR="003522B2" w:rsidRPr="00CB0124" w:rsidRDefault="003522B2" w:rsidP="003522B2">
            <w:pPr>
              <w:pStyle w:val="BodyTextIndent3"/>
              <w:ind w:left="0"/>
              <w:rPr>
                <w:b w:val="0"/>
                <w:bCs/>
                <w:sz w:val="22"/>
                <w:szCs w:val="18"/>
              </w:rPr>
            </w:pPr>
          </w:p>
        </w:tc>
      </w:tr>
      <w:tr w:rsidR="003522B2" w14:paraId="3F2B1D07" w14:textId="77777777" w:rsidTr="03BEA857">
        <w:tc>
          <w:tcPr>
            <w:tcW w:w="7198" w:type="dxa"/>
          </w:tcPr>
          <w:p w14:paraId="59D806D5" w14:textId="192A36E4" w:rsidR="003522B2" w:rsidRPr="00A41924" w:rsidRDefault="003522B2" w:rsidP="003522B2">
            <w:pPr>
              <w:pStyle w:val="BodyTextIndent3"/>
              <w:ind w:left="0"/>
              <w:rPr>
                <w:b w:val="0"/>
                <w:bCs/>
                <w:sz w:val="22"/>
                <w:szCs w:val="18"/>
              </w:rPr>
            </w:pPr>
            <w:r w:rsidRPr="003522B2">
              <w:rPr>
                <w:b w:val="0"/>
                <w:bCs/>
                <w:sz w:val="22"/>
              </w:rPr>
              <w:t xml:space="preserve">Appropriate experience in planning, preferably with a District or Borough Council  </w:t>
            </w:r>
          </w:p>
        </w:tc>
        <w:tc>
          <w:tcPr>
            <w:tcW w:w="1276" w:type="dxa"/>
          </w:tcPr>
          <w:p w14:paraId="4F8AECEC" w14:textId="0388830D" w:rsidR="003522B2" w:rsidRPr="00CB0124" w:rsidRDefault="003522B2" w:rsidP="00C723EC">
            <w:pPr>
              <w:pStyle w:val="BodyTextIndent3"/>
              <w:ind w:left="0"/>
              <w:jc w:val="center"/>
              <w:rPr>
                <w:b w:val="0"/>
                <w:bCs/>
                <w:sz w:val="22"/>
                <w:szCs w:val="18"/>
              </w:rPr>
            </w:pPr>
            <w:r w:rsidRPr="00CB0124">
              <w:rPr>
                <w:b w:val="0"/>
                <w:bCs/>
                <w:sz w:val="22"/>
                <w:szCs w:val="18"/>
              </w:rPr>
              <w:t>6/7</w:t>
            </w:r>
          </w:p>
        </w:tc>
        <w:tc>
          <w:tcPr>
            <w:tcW w:w="1410" w:type="dxa"/>
          </w:tcPr>
          <w:p w14:paraId="1FB007E2" w14:textId="77777777" w:rsidR="003522B2" w:rsidRPr="00CB0124" w:rsidRDefault="003522B2" w:rsidP="003522B2">
            <w:pPr>
              <w:pStyle w:val="BodyTextIndent3"/>
              <w:ind w:left="0"/>
              <w:rPr>
                <w:b w:val="0"/>
                <w:bCs/>
                <w:sz w:val="22"/>
                <w:szCs w:val="18"/>
              </w:rPr>
            </w:pPr>
          </w:p>
        </w:tc>
      </w:tr>
      <w:tr w:rsidR="003522B2" w14:paraId="2286155A" w14:textId="77777777" w:rsidTr="03BEA857">
        <w:tc>
          <w:tcPr>
            <w:tcW w:w="7198" w:type="dxa"/>
          </w:tcPr>
          <w:p w14:paraId="2718425F" w14:textId="77777777" w:rsidR="003522B2" w:rsidRPr="003522B2" w:rsidRDefault="003522B2" w:rsidP="003522B2">
            <w:pPr>
              <w:pStyle w:val="BodyTextIndent3"/>
              <w:ind w:left="0"/>
              <w:rPr>
                <w:b w:val="0"/>
                <w:bCs/>
                <w:sz w:val="22"/>
                <w:szCs w:val="18"/>
              </w:rPr>
            </w:pPr>
            <w:r w:rsidRPr="003522B2">
              <w:rPr>
                <w:b w:val="0"/>
                <w:bCs/>
                <w:sz w:val="22"/>
              </w:rPr>
              <w:t>Appropriate professional post-qualification planning experience</w:t>
            </w:r>
          </w:p>
          <w:p w14:paraId="0ED9BC6D" w14:textId="77777777" w:rsidR="003522B2" w:rsidRPr="00A41924" w:rsidRDefault="003522B2" w:rsidP="003522B2">
            <w:pPr>
              <w:pStyle w:val="BodyTextIndent3"/>
              <w:ind w:left="0"/>
              <w:rPr>
                <w:b w:val="0"/>
                <w:bCs/>
                <w:sz w:val="22"/>
                <w:szCs w:val="18"/>
              </w:rPr>
            </w:pPr>
          </w:p>
        </w:tc>
        <w:tc>
          <w:tcPr>
            <w:tcW w:w="1276" w:type="dxa"/>
          </w:tcPr>
          <w:p w14:paraId="521E4BC8" w14:textId="68B6F646" w:rsidR="003522B2" w:rsidRPr="00CB0124" w:rsidRDefault="003522B2" w:rsidP="00C723EC">
            <w:pPr>
              <w:pStyle w:val="BodyTextIndent3"/>
              <w:ind w:left="0"/>
              <w:jc w:val="center"/>
              <w:rPr>
                <w:b w:val="0"/>
                <w:bCs/>
                <w:sz w:val="22"/>
                <w:szCs w:val="18"/>
              </w:rPr>
            </w:pPr>
            <w:r w:rsidRPr="00CB0124">
              <w:rPr>
                <w:b w:val="0"/>
                <w:bCs/>
                <w:sz w:val="22"/>
                <w:szCs w:val="18"/>
              </w:rPr>
              <w:t>8 and above</w:t>
            </w:r>
          </w:p>
        </w:tc>
        <w:tc>
          <w:tcPr>
            <w:tcW w:w="1410" w:type="dxa"/>
          </w:tcPr>
          <w:p w14:paraId="6F4E1B9C" w14:textId="77777777" w:rsidR="003522B2" w:rsidRPr="00CB0124" w:rsidRDefault="003522B2" w:rsidP="003522B2">
            <w:pPr>
              <w:pStyle w:val="BodyTextIndent3"/>
              <w:ind w:left="0"/>
              <w:rPr>
                <w:b w:val="0"/>
                <w:bCs/>
                <w:sz w:val="22"/>
                <w:szCs w:val="18"/>
              </w:rPr>
            </w:pPr>
          </w:p>
        </w:tc>
      </w:tr>
      <w:tr w:rsidR="00C723EC" w14:paraId="323719DF" w14:textId="77777777" w:rsidTr="03BEA857">
        <w:tc>
          <w:tcPr>
            <w:tcW w:w="7198" w:type="dxa"/>
          </w:tcPr>
          <w:p w14:paraId="1D4CF654" w14:textId="19CD7273" w:rsidR="00C723EC" w:rsidRPr="004C5EEE" w:rsidRDefault="00C723EC" w:rsidP="00C723EC">
            <w:pPr>
              <w:spacing w:before="60" w:after="60"/>
              <w:rPr>
                <w:rFonts w:ascii="Arial" w:hAnsi="Arial"/>
                <w:sz w:val="22"/>
                <w:szCs w:val="22"/>
              </w:rPr>
            </w:pPr>
            <w:r w:rsidRPr="00370D22">
              <w:rPr>
                <w:rFonts w:ascii="Arial" w:hAnsi="Arial"/>
                <w:sz w:val="22"/>
                <w:szCs w:val="22"/>
              </w:rPr>
              <w:t>Working in a council planning department</w:t>
            </w:r>
            <w:r w:rsidRPr="00370D22" w:rsidDel="001B5154">
              <w:rPr>
                <w:rFonts w:ascii="Arial" w:hAnsi="Arial"/>
                <w:sz w:val="22"/>
                <w:szCs w:val="22"/>
              </w:rPr>
              <w:t>.</w:t>
            </w:r>
            <w:r w:rsidRPr="00370D22">
              <w:rPr>
                <w:rFonts w:ascii="Arial" w:hAnsi="Arial"/>
                <w:sz w:val="22"/>
                <w:szCs w:val="22"/>
              </w:rPr>
              <w:t xml:space="preserve">  (NB: entry level on career grading structure is based on previous work experience)</w:t>
            </w:r>
          </w:p>
        </w:tc>
        <w:tc>
          <w:tcPr>
            <w:tcW w:w="1276" w:type="dxa"/>
          </w:tcPr>
          <w:p w14:paraId="2C92AD17" w14:textId="77777777" w:rsidR="00C723EC" w:rsidRPr="00CB0124" w:rsidRDefault="00C723EC" w:rsidP="00C723EC">
            <w:pPr>
              <w:pStyle w:val="BodyTextIndent3"/>
              <w:ind w:left="0"/>
              <w:rPr>
                <w:b w:val="0"/>
                <w:bCs/>
                <w:sz w:val="22"/>
                <w:szCs w:val="18"/>
              </w:rPr>
            </w:pPr>
          </w:p>
        </w:tc>
        <w:tc>
          <w:tcPr>
            <w:tcW w:w="1410" w:type="dxa"/>
          </w:tcPr>
          <w:p w14:paraId="12070427" w14:textId="0D2CA9D0" w:rsidR="00C723EC" w:rsidRPr="00CB0124" w:rsidRDefault="00C723EC" w:rsidP="00C723EC">
            <w:pPr>
              <w:jc w:val="center"/>
              <w:rPr>
                <w:rFonts w:ascii="Arial" w:hAnsi="Arial" w:cs="Arial"/>
                <w:bCs/>
                <w:lang w:val="en-US" w:eastAsia="en-US"/>
              </w:rPr>
            </w:pPr>
            <w:r w:rsidRPr="00CB0124">
              <w:rPr>
                <w:rFonts w:ascii="Arial" w:hAnsi="Arial" w:cs="Arial"/>
                <w:bCs/>
                <w:sz w:val="22"/>
                <w:szCs w:val="18"/>
              </w:rPr>
              <w:t>D</w:t>
            </w:r>
          </w:p>
        </w:tc>
      </w:tr>
      <w:tr w:rsidR="00C723EC" w14:paraId="28D21EC4" w14:textId="77777777" w:rsidTr="03BEA857">
        <w:tc>
          <w:tcPr>
            <w:tcW w:w="7198" w:type="dxa"/>
          </w:tcPr>
          <w:p w14:paraId="4F1A9027" w14:textId="77777777" w:rsidR="00C723EC" w:rsidRPr="00370D22" w:rsidRDefault="00C723EC" w:rsidP="00C723EC">
            <w:pPr>
              <w:spacing w:before="60" w:after="60"/>
              <w:rPr>
                <w:rFonts w:ascii="Arial" w:hAnsi="Arial"/>
                <w:sz w:val="22"/>
                <w:szCs w:val="22"/>
              </w:rPr>
            </w:pPr>
            <w:r w:rsidRPr="00370D22">
              <w:rPr>
                <w:rFonts w:ascii="Arial" w:hAnsi="Arial"/>
                <w:sz w:val="22"/>
                <w:szCs w:val="22"/>
              </w:rPr>
              <w:t>Development Management and/or Planning Policy experience , including appeal hearings</w:t>
            </w:r>
          </w:p>
          <w:p w14:paraId="2EE61F2E" w14:textId="77777777" w:rsidR="00C723EC" w:rsidRPr="00370D22" w:rsidRDefault="00C723EC" w:rsidP="00C723EC">
            <w:pPr>
              <w:spacing w:before="60" w:after="60"/>
              <w:rPr>
                <w:rFonts w:ascii="Arial" w:hAnsi="Arial"/>
                <w:sz w:val="22"/>
                <w:szCs w:val="22"/>
              </w:rPr>
            </w:pPr>
          </w:p>
        </w:tc>
        <w:tc>
          <w:tcPr>
            <w:tcW w:w="1276" w:type="dxa"/>
          </w:tcPr>
          <w:p w14:paraId="4D46FB41" w14:textId="77777777" w:rsidR="00C723EC" w:rsidRPr="00CB0124" w:rsidRDefault="00C723EC" w:rsidP="00C723EC">
            <w:pPr>
              <w:pStyle w:val="BodyTextIndent3"/>
              <w:ind w:left="0"/>
              <w:rPr>
                <w:b w:val="0"/>
                <w:bCs/>
                <w:sz w:val="22"/>
                <w:szCs w:val="18"/>
              </w:rPr>
            </w:pPr>
          </w:p>
        </w:tc>
        <w:tc>
          <w:tcPr>
            <w:tcW w:w="1410" w:type="dxa"/>
          </w:tcPr>
          <w:p w14:paraId="3721DAC2" w14:textId="63729660" w:rsidR="00C723EC" w:rsidRPr="00CB0124" w:rsidRDefault="00C723EC" w:rsidP="00C723EC">
            <w:pPr>
              <w:pStyle w:val="BodyTextIndent3"/>
              <w:ind w:left="0"/>
              <w:jc w:val="center"/>
              <w:rPr>
                <w:rFonts w:cs="Arial"/>
                <w:b w:val="0"/>
                <w:bCs/>
                <w:sz w:val="22"/>
                <w:szCs w:val="18"/>
              </w:rPr>
            </w:pPr>
            <w:r w:rsidRPr="00CB0124">
              <w:rPr>
                <w:rFonts w:cs="Arial"/>
                <w:b w:val="0"/>
                <w:bCs/>
                <w:sz w:val="22"/>
                <w:szCs w:val="18"/>
              </w:rPr>
              <w:t>D</w:t>
            </w:r>
          </w:p>
        </w:tc>
      </w:tr>
      <w:tr w:rsidR="00C723EC" w14:paraId="6E65B696" w14:textId="77777777" w:rsidTr="03BEA857">
        <w:tc>
          <w:tcPr>
            <w:tcW w:w="7198" w:type="dxa"/>
          </w:tcPr>
          <w:p w14:paraId="3076B20B" w14:textId="240633E4" w:rsidR="00C723EC" w:rsidRPr="00370D22" w:rsidRDefault="00C723EC" w:rsidP="00C723EC">
            <w:pPr>
              <w:spacing w:before="60" w:after="60"/>
              <w:rPr>
                <w:rFonts w:ascii="Arial" w:hAnsi="Arial"/>
                <w:sz w:val="22"/>
                <w:szCs w:val="22"/>
              </w:rPr>
            </w:pPr>
            <w:r w:rsidRPr="00370D22">
              <w:rPr>
                <w:rFonts w:ascii="Arial" w:hAnsi="Arial"/>
                <w:sz w:val="22"/>
                <w:szCs w:val="22"/>
              </w:rPr>
              <w:t>Good working knowledge of Windows based computer systems and their applications</w:t>
            </w:r>
          </w:p>
        </w:tc>
        <w:tc>
          <w:tcPr>
            <w:tcW w:w="1276" w:type="dxa"/>
          </w:tcPr>
          <w:p w14:paraId="5499136E" w14:textId="77777777" w:rsidR="00C723EC" w:rsidRPr="00CB0124" w:rsidRDefault="00C723EC" w:rsidP="00C723EC">
            <w:pPr>
              <w:pStyle w:val="BodyTextIndent3"/>
              <w:ind w:left="0"/>
              <w:rPr>
                <w:b w:val="0"/>
                <w:bCs/>
                <w:sz w:val="22"/>
                <w:szCs w:val="18"/>
              </w:rPr>
            </w:pPr>
          </w:p>
        </w:tc>
        <w:tc>
          <w:tcPr>
            <w:tcW w:w="1410" w:type="dxa"/>
          </w:tcPr>
          <w:p w14:paraId="0F8B4F16" w14:textId="17A20508" w:rsidR="00C723EC" w:rsidRPr="00CB0124" w:rsidRDefault="00C723EC" w:rsidP="00C723EC">
            <w:pPr>
              <w:pStyle w:val="BodyTextIndent3"/>
              <w:ind w:left="0"/>
              <w:jc w:val="center"/>
              <w:rPr>
                <w:rFonts w:cs="Arial"/>
                <w:b w:val="0"/>
                <w:bCs/>
                <w:sz w:val="22"/>
                <w:szCs w:val="18"/>
              </w:rPr>
            </w:pPr>
            <w:r w:rsidRPr="00CB0124">
              <w:rPr>
                <w:rFonts w:cs="Arial"/>
                <w:b w:val="0"/>
                <w:bCs/>
                <w:sz w:val="22"/>
                <w:szCs w:val="18"/>
              </w:rPr>
              <w:t>D</w:t>
            </w:r>
          </w:p>
        </w:tc>
      </w:tr>
    </w:tbl>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Pr="00A41924" w:rsidRDefault="002D4AAF" w:rsidP="00EE4D6F">
            <w:pPr>
              <w:pStyle w:val="BodyTextIndent3"/>
              <w:ind w:left="0"/>
              <w:rPr>
                <w:sz w:val="22"/>
                <w:szCs w:val="18"/>
              </w:rPr>
            </w:pPr>
            <w:r w:rsidRPr="00A41924">
              <w:rPr>
                <w:sz w:val="22"/>
                <w:szCs w:val="18"/>
              </w:rPr>
              <w:t>Skills Required</w:t>
            </w:r>
          </w:p>
          <w:p w14:paraId="0F1CDA8F" w14:textId="77777777" w:rsidR="002D4AAF" w:rsidRPr="00A41924" w:rsidRDefault="002D4AAF" w:rsidP="00EE4D6F">
            <w:pPr>
              <w:pStyle w:val="BodyTextIndent3"/>
              <w:ind w:left="0"/>
              <w:rPr>
                <w:sz w:val="22"/>
                <w:szCs w:val="18"/>
              </w:rPr>
            </w:pPr>
          </w:p>
        </w:tc>
        <w:tc>
          <w:tcPr>
            <w:tcW w:w="1276" w:type="dxa"/>
            <w:shd w:val="clear" w:color="auto" w:fill="DBE5F1" w:themeFill="accent1" w:themeFillTint="33"/>
          </w:tcPr>
          <w:p w14:paraId="269AC6CD" w14:textId="77777777" w:rsidR="002D4AAF" w:rsidRPr="00A41924" w:rsidRDefault="002D4AAF" w:rsidP="00CB0124">
            <w:pPr>
              <w:pStyle w:val="BodyTextIndent3"/>
              <w:ind w:left="0"/>
              <w:jc w:val="center"/>
              <w:rPr>
                <w:sz w:val="22"/>
                <w:szCs w:val="18"/>
              </w:rPr>
            </w:pPr>
            <w:r w:rsidRPr="00A41924">
              <w:rPr>
                <w:sz w:val="22"/>
                <w:szCs w:val="18"/>
              </w:rPr>
              <w:t>Essential</w:t>
            </w:r>
            <w:r w:rsidR="00CE1FF6" w:rsidRPr="00A41924">
              <w:rPr>
                <w:sz w:val="22"/>
                <w:szCs w:val="18"/>
              </w:rPr>
              <w:t xml:space="preserve"> for grade</w:t>
            </w:r>
          </w:p>
          <w:p w14:paraId="60F94603" w14:textId="409170A2" w:rsidR="00CE1FF6" w:rsidRPr="00A41924" w:rsidRDefault="00CE1FF6" w:rsidP="00CB0124">
            <w:pPr>
              <w:pStyle w:val="BodyTextIndent3"/>
              <w:ind w:left="0"/>
              <w:jc w:val="center"/>
              <w:rPr>
                <w:sz w:val="22"/>
                <w:szCs w:val="18"/>
              </w:rPr>
            </w:pPr>
          </w:p>
        </w:tc>
        <w:tc>
          <w:tcPr>
            <w:tcW w:w="1410" w:type="dxa"/>
            <w:shd w:val="clear" w:color="auto" w:fill="DBE5F1" w:themeFill="accent1" w:themeFillTint="33"/>
          </w:tcPr>
          <w:p w14:paraId="55FFC56B" w14:textId="77777777" w:rsidR="002D4AAF" w:rsidRPr="00CB0124" w:rsidRDefault="002D4AAF" w:rsidP="00CB0124">
            <w:pPr>
              <w:pStyle w:val="BodyTextIndent3"/>
              <w:ind w:left="0"/>
              <w:jc w:val="center"/>
              <w:rPr>
                <w:sz w:val="22"/>
                <w:szCs w:val="18"/>
              </w:rPr>
            </w:pPr>
            <w:r w:rsidRPr="00CB0124">
              <w:rPr>
                <w:sz w:val="22"/>
                <w:szCs w:val="18"/>
              </w:rPr>
              <w:t>Desirable</w:t>
            </w:r>
          </w:p>
        </w:tc>
      </w:tr>
      <w:tr w:rsidR="002D4AAF" w14:paraId="6EACBF42" w14:textId="77777777" w:rsidTr="03BEA857">
        <w:tc>
          <w:tcPr>
            <w:tcW w:w="7198" w:type="dxa"/>
          </w:tcPr>
          <w:p w14:paraId="1B480807" w14:textId="77777777" w:rsidR="004C5EEE" w:rsidRPr="00370D22" w:rsidRDefault="004C5EEE" w:rsidP="004C5EEE">
            <w:pPr>
              <w:spacing w:before="60" w:after="60"/>
              <w:rPr>
                <w:rFonts w:ascii="Arial" w:hAnsi="Arial"/>
                <w:sz w:val="22"/>
                <w:szCs w:val="22"/>
              </w:rPr>
            </w:pPr>
            <w:r w:rsidRPr="00370D22">
              <w:rPr>
                <w:rFonts w:ascii="Arial" w:hAnsi="Arial"/>
                <w:sz w:val="22"/>
                <w:szCs w:val="22"/>
              </w:rPr>
              <w:t>Good interpersonal skills and ability to communicate in a clear, unambiguous manner</w:t>
            </w:r>
          </w:p>
          <w:p w14:paraId="561BAEA3" w14:textId="4AC5A497" w:rsidR="002D4AAF" w:rsidRPr="00A41924" w:rsidRDefault="002D4AAF" w:rsidP="0048296D">
            <w:pPr>
              <w:spacing w:before="60" w:after="60"/>
              <w:rPr>
                <w:b/>
                <w:bCs/>
                <w:sz w:val="22"/>
                <w:szCs w:val="18"/>
              </w:rPr>
            </w:pPr>
          </w:p>
        </w:tc>
        <w:tc>
          <w:tcPr>
            <w:tcW w:w="1276" w:type="dxa"/>
          </w:tcPr>
          <w:p w14:paraId="7F0774A9" w14:textId="530E9AEB" w:rsidR="002D4AAF" w:rsidRPr="00CB0124" w:rsidRDefault="00C723EC" w:rsidP="00CB0124">
            <w:pPr>
              <w:pStyle w:val="BodyTextIndent3"/>
              <w:ind w:left="0"/>
              <w:jc w:val="center"/>
              <w:rPr>
                <w:b w:val="0"/>
                <w:bCs/>
                <w:sz w:val="22"/>
                <w:szCs w:val="18"/>
              </w:rPr>
            </w:pPr>
            <w:r w:rsidRPr="00CB0124">
              <w:rPr>
                <w:b w:val="0"/>
                <w:bCs/>
                <w:sz w:val="22"/>
                <w:szCs w:val="18"/>
              </w:rPr>
              <w:t>E</w:t>
            </w:r>
          </w:p>
        </w:tc>
        <w:tc>
          <w:tcPr>
            <w:tcW w:w="1410" w:type="dxa"/>
          </w:tcPr>
          <w:p w14:paraId="5C13623E" w14:textId="77777777" w:rsidR="002D4AAF" w:rsidRPr="00CB0124" w:rsidRDefault="002D4AAF" w:rsidP="00CB0124">
            <w:pPr>
              <w:pStyle w:val="BodyTextIndent3"/>
              <w:ind w:left="0"/>
              <w:jc w:val="center"/>
              <w:rPr>
                <w:b w:val="0"/>
                <w:bCs/>
                <w:sz w:val="22"/>
                <w:szCs w:val="18"/>
              </w:rPr>
            </w:pPr>
          </w:p>
        </w:tc>
      </w:tr>
      <w:tr w:rsidR="00B7123D" w14:paraId="2A005DB5" w14:textId="77777777" w:rsidTr="03BEA857">
        <w:tc>
          <w:tcPr>
            <w:tcW w:w="7198" w:type="dxa"/>
          </w:tcPr>
          <w:p w14:paraId="5D526C06" w14:textId="335A1B7C" w:rsidR="00B7123D" w:rsidRPr="00370D22" w:rsidRDefault="00B7123D" w:rsidP="00B7123D">
            <w:pPr>
              <w:spacing w:before="60" w:after="60"/>
              <w:rPr>
                <w:rFonts w:ascii="Arial" w:hAnsi="Arial"/>
                <w:sz w:val="22"/>
                <w:szCs w:val="22"/>
              </w:rPr>
            </w:pPr>
            <w:r>
              <w:rPr>
                <w:rFonts w:ascii="Arial" w:hAnsi="Arial"/>
                <w:sz w:val="22"/>
                <w:szCs w:val="22"/>
              </w:rPr>
              <w:t>Good research and analytical skills</w:t>
            </w:r>
          </w:p>
        </w:tc>
        <w:tc>
          <w:tcPr>
            <w:tcW w:w="1276" w:type="dxa"/>
          </w:tcPr>
          <w:p w14:paraId="3E0718DE" w14:textId="22DD31F9" w:rsidR="00B7123D" w:rsidRPr="00CB0124" w:rsidRDefault="00B7123D" w:rsidP="00CB0124">
            <w:pPr>
              <w:pStyle w:val="BodyTextIndent3"/>
              <w:ind w:left="0"/>
              <w:jc w:val="center"/>
              <w:rPr>
                <w:b w:val="0"/>
                <w:bCs/>
                <w:sz w:val="22"/>
                <w:szCs w:val="18"/>
              </w:rPr>
            </w:pPr>
            <w:r w:rsidRPr="00CB0124">
              <w:rPr>
                <w:b w:val="0"/>
                <w:bCs/>
                <w:sz w:val="22"/>
                <w:szCs w:val="18"/>
              </w:rPr>
              <w:t>E</w:t>
            </w:r>
          </w:p>
        </w:tc>
        <w:tc>
          <w:tcPr>
            <w:tcW w:w="1410" w:type="dxa"/>
          </w:tcPr>
          <w:p w14:paraId="3151CBB3" w14:textId="77777777" w:rsidR="00B7123D" w:rsidRPr="00CB0124" w:rsidRDefault="00B7123D" w:rsidP="00CB0124">
            <w:pPr>
              <w:pStyle w:val="BodyTextIndent3"/>
              <w:ind w:left="0"/>
              <w:jc w:val="center"/>
              <w:rPr>
                <w:b w:val="0"/>
                <w:bCs/>
                <w:sz w:val="22"/>
                <w:szCs w:val="18"/>
              </w:rPr>
            </w:pPr>
          </w:p>
        </w:tc>
      </w:tr>
      <w:tr w:rsidR="00B7123D" w14:paraId="30026842" w14:textId="77777777" w:rsidTr="03BEA857">
        <w:tc>
          <w:tcPr>
            <w:tcW w:w="7198" w:type="dxa"/>
          </w:tcPr>
          <w:p w14:paraId="054ABE82" w14:textId="5D5A16DB" w:rsidR="00B7123D" w:rsidRPr="00370D22" w:rsidRDefault="00CB0124" w:rsidP="00B7123D">
            <w:pPr>
              <w:spacing w:before="60" w:after="60"/>
              <w:rPr>
                <w:rFonts w:ascii="Arial" w:hAnsi="Arial"/>
                <w:sz w:val="22"/>
                <w:szCs w:val="22"/>
              </w:rPr>
            </w:pPr>
            <w:r>
              <w:rPr>
                <w:rFonts w:ascii="Arial" w:hAnsi="Arial"/>
                <w:sz w:val="22"/>
                <w:szCs w:val="22"/>
              </w:rPr>
              <w:t>Well-motivated</w:t>
            </w:r>
            <w:r w:rsidR="00B7123D">
              <w:rPr>
                <w:rFonts w:ascii="Arial" w:hAnsi="Arial"/>
                <w:sz w:val="22"/>
                <w:szCs w:val="22"/>
              </w:rPr>
              <w:t xml:space="preserve"> and enthusiastic with ability to manage workload </w:t>
            </w:r>
          </w:p>
        </w:tc>
        <w:tc>
          <w:tcPr>
            <w:tcW w:w="1276" w:type="dxa"/>
          </w:tcPr>
          <w:p w14:paraId="1F7B451D" w14:textId="29DBF67E" w:rsidR="00B7123D" w:rsidRPr="00CB0124" w:rsidRDefault="00B7123D" w:rsidP="00CB0124">
            <w:pPr>
              <w:pStyle w:val="BodyTextIndent3"/>
              <w:ind w:left="0"/>
              <w:jc w:val="center"/>
              <w:rPr>
                <w:b w:val="0"/>
                <w:bCs/>
                <w:sz w:val="22"/>
                <w:szCs w:val="18"/>
              </w:rPr>
            </w:pPr>
            <w:r w:rsidRPr="00CB0124">
              <w:rPr>
                <w:b w:val="0"/>
                <w:bCs/>
                <w:sz w:val="22"/>
                <w:szCs w:val="18"/>
              </w:rPr>
              <w:t>E</w:t>
            </w:r>
          </w:p>
        </w:tc>
        <w:tc>
          <w:tcPr>
            <w:tcW w:w="1410" w:type="dxa"/>
          </w:tcPr>
          <w:p w14:paraId="571732BD" w14:textId="77777777" w:rsidR="00B7123D" w:rsidRPr="00CB0124" w:rsidRDefault="00B7123D" w:rsidP="00CB0124">
            <w:pPr>
              <w:pStyle w:val="BodyTextIndent3"/>
              <w:ind w:left="0"/>
              <w:jc w:val="center"/>
              <w:rPr>
                <w:b w:val="0"/>
                <w:bCs/>
                <w:sz w:val="22"/>
                <w:szCs w:val="18"/>
              </w:rPr>
            </w:pPr>
          </w:p>
        </w:tc>
      </w:tr>
      <w:tr w:rsidR="00B7123D" w14:paraId="7D9A0222" w14:textId="77777777" w:rsidTr="03BEA857">
        <w:tc>
          <w:tcPr>
            <w:tcW w:w="7198" w:type="dxa"/>
          </w:tcPr>
          <w:p w14:paraId="49AD46D0" w14:textId="768BF8CA" w:rsidR="00B7123D" w:rsidRPr="00370D22" w:rsidRDefault="00B7123D" w:rsidP="00B7123D">
            <w:pPr>
              <w:spacing w:before="60" w:after="60"/>
              <w:rPr>
                <w:rFonts w:ascii="Arial" w:hAnsi="Arial"/>
                <w:sz w:val="22"/>
                <w:szCs w:val="22"/>
              </w:rPr>
            </w:pPr>
            <w:r>
              <w:rPr>
                <w:rFonts w:ascii="Arial" w:hAnsi="Arial"/>
                <w:sz w:val="22"/>
                <w:szCs w:val="22"/>
              </w:rPr>
              <w:t>Accuracy and attention to detail</w:t>
            </w:r>
          </w:p>
        </w:tc>
        <w:tc>
          <w:tcPr>
            <w:tcW w:w="1276" w:type="dxa"/>
          </w:tcPr>
          <w:p w14:paraId="17827774" w14:textId="72D46659" w:rsidR="00B7123D" w:rsidRPr="00CB0124" w:rsidRDefault="00B7123D" w:rsidP="00CB0124">
            <w:pPr>
              <w:pStyle w:val="BodyTextIndent3"/>
              <w:ind w:left="0"/>
              <w:jc w:val="center"/>
              <w:rPr>
                <w:b w:val="0"/>
                <w:bCs/>
                <w:sz w:val="22"/>
                <w:szCs w:val="18"/>
              </w:rPr>
            </w:pPr>
            <w:r w:rsidRPr="00CB0124">
              <w:rPr>
                <w:b w:val="0"/>
                <w:bCs/>
                <w:sz w:val="22"/>
                <w:szCs w:val="18"/>
              </w:rPr>
              <w:t>E</w:t>
            </w:r>
          </w:p>
        </w:tc>
        <w:tc>
          <w:tcPr>
            <w:tcW w:w="1410" w:type="dxa"/>
          </w:tcPr>
          <w:p w14:paraId="032D581D" w14:textId="77777777" w:rsidR="00B7123D" w:rsidRPr="00CB0124" w:rsidRDefault="00B7123D" w:rsidP="00CB0124">
            <w:pPr>
              <w:pStyle w:val="BodyTextIndent3"/>
              <w:ind w:left="0"/>
              <w:jc w:val="center"/>
              <w:rPr>
                <w:b w:val="0"/>
                <w:bCs/>
                <w:sz w:val="22"/>
                <w:szCs w:val="18"/>
              </w:rPr>
            </w:pPr>
          </w:p>
        </w:tc>
      </w:tr>
      <w:tr w:rsidR="00B7123D" w14:paraId="61D8B6F3" w14:textId="77777777" w:rsidTr="03BEA857">
        <w:tc>
          <w:tcPr>
            <w:tcW w:w="7198" w:type="dxa"/>
          </w:tcPr>
          <w:p w14:paraId="7B2DB72E" w14:textId="59676608" w:rsidR="00B7123D" w:rsidRPr="00370D22" w:rsidRDefault="00B7123D" w:rsidP="00B7123D">
            <w:pPr>
              <w:spacing w:before="60" w:after="60"/>
              <w:rPr>
                <w:rFonts w:ascii="Arial" w:hAnsi="Arial"/>
                <w:sz w:val="22"/>
                <w:szCs w:val="22"/>
              </w:rPr>
            </w:pPr>
            <w:r>
              <w:rPr>
                <w:rFonts w:ascii="Arial" w:hAnsi="Arial"/>
                <w:sz w:val="22"/>
                <w:szCs w:val="22"/>
              </w:rPr>
              <w:t xml:space="preserve">Ability to handle a broad range of tasks and information sources. </w:t>
            </w:r>
          </w:p>
        </w:tc>
        <w:tc>
          <w:tcPr>
            <w:tcW w:w="1276" w:type="dxa"/>
          </w:tcPr>
          <w:p w14:paraId="23D95D71" w14:textId="77777777" w:rsidR="00B7123D" w:rsidRPr="00CB0124" w:rsidRDefault="00B7123D" w:rsidP="00CB0124">
            <w:pPr>
              <w:pStyle w:val="BodyTextIndent3"/>
              <w:ind w:left="0"/>
              <w:jc w:val="center"/>
              <w:rPr>
                <w:b w:val="0"/>
                <w:bCs/>
                <w:sz w:val="22"/>
                <w:szCs w:val="18"/>
              </w:rPr>
            </w:pPr>
          </w:p>
        </w:tc>
        <w:tc>
          <w:tcPr>
            <w:tcW w:w="1410" w:type="dxa"/>
          </w:tcPr>
          <w:p w14:paraId="64E28A18" w14:textId="6EC22AED" w:rsidR="00B7123D" w:rsidRPr="00CB0124" w:rsidRDefault="00B7123D" w:rsidP="00CB0124">
            <w:pPr>
              <w:pStyle w:val="BodyTextIndent3"/>
              <w:ind w:left="0"/>
              <w:jc w:val="center"/>
              <w:rPr>
                <w:b w:val="0"/>
                <w:bCs/>
                <w:sz w:val="22"/>
                <w:szCs w:val="18"/>
              </w:rPr>
            </w:pPr>
            <w:r w:rsidRPr="00CB0124">
              <w:rPr>
                <w:b w:val="0"/>
                <w:bCs/>
                <w:sz w:val="22"/>
                <w:szCs w:val="18"/>
              </w:rPr>
              <w:t>D</w:t>
            </w:r>
          </w:p>
        </w:tc>
      </w:tr>
      <w:tr w:rsidR="00F0786E" w14:paraId="7D894EEF" w14:textId="77777777" w:rsidTr="00F0786E">
        <w:tc>
          <w:tcPr>
            <w:tcW w:w="7198" w:type="dxa"/>
            <w:tcBorders>
              <w:top w:val="single" w:sz="4" w:space="0" w:color="auto"/>
              <w:left w:val="single" w:sz="4" w:space="0" w:color="auto"/>
              <w:bottom w:val="single" w:sz="4" w:space="0" w:color="auto"/>
              <w:right w:val="single" w:sz="4" w:space="0" w:color="auto"/>
            </w:tcBorders>
          </w:tcPr>
          <w:p w14:paraId="2D7975F1" w14:textId="145406D6" w:rsidR="00F0786E" w:rsidRPr="00CB0124" w:rsidRDefault="00F0786E">
            <w:pPr>
              <w:pStyle w:val="BodyTextIndent3"/>
              <w:ind w:left="0"/>
              <w:rPr>
                <w:b w:val="0"/>
                <w:bCs/>
                <w:sz w:val="22"/>
                <w:szCs w:val="22"/>
                <w:lang w:val="en-GB" w:eastAsia="en-GB"/>
              </w:rPr>
            </w:pPr>
            <w:r w:rsidRPr="00CB0124">
              <w:rPr>
                <w:b w:val="0"/>
                <w:bCs/>
                <w:sz w:val="22"/>
                <w:szCs w:val="22"/>
              </w:rPr>
              <w:t>Experienced in the use and interpretation of data within GIS software including DEF and QGIS.</w:t>
            </w:r>
          </w:p>
        </w:tc>
        <w:tc>
          <w:tcPr>
            <w:tcW w:w="1276" w:type="dxa"/>
            <w:tcBorders>
              <w:top w:val="single" w:sz="4" w:space="0" w:color="auto"/>
              <w:left w:val="single" w:sz="4" w:space="0" w:color="auto"/>
              <w:bottom w:val="single" w:sz="4" w:space="0" w:color="auto"/>
              <w:right w:val="single" w:sz="4" w:space="0" w:color="auto"/>
            </w:tcBorders>
          </w:tcPr>
          <w:p w14:paraId="27AE7CD0" w14:textId="77777777" w:rsidR="00F0786E" w:rsidRPr="00CB0124" w:rsidRDefault="00F0786E" w:rsidP="00CB0124">
            <w:pPr>
              <w:pStyle w:val="BodyTextIndent3"/>
              <w:ind w:left="0"/>
              <w:jc w:val="center"/>
              <w:rPr>
                <w:b w:val="0"/>
                <w:bCs/>
                <w:sz w:val="22"/>
                <w:szCs w:val="18"/>
              </w:rPr>
            </w:pPr>
          </w:p>
        </w:tc>
        <w:tc>
          <w:tcPr>
            <w:tcW w:w="1410" w:type="dxa"/>
            <w:tcBorders>
              <w:top w:val="single" w:sz="4" w:space="0" w:color="auto"/>
              <w:left w:val="single" w:sz="4" w:space="0" w:color="auto"/>
              <w:bottom w:val="single" w:sz="4" w:space="0" w:color="auto"/>
              <w:right w:val="single" w:sz="4" w:space="0" w:color="auto"/>
            </w:tcBorders>
            <w:hideMark/>
          </w:tcPr>
          <w:p w14:paraId="6BF6FE5E" w14:textId="7696FF0E" w:rsidR="00F0786E" w:rsidRPr="00CB0124" w:rsidRDefault="00F0786E" w:rsidP="00CB0124">
            <w:pPr>
              <w:pStyle w:val="BodyTextIndent3"/>
              <w:ind w:left="0"/>
              <w:jc w:val="center"/>
              <w:rPr>
                <w:b w:val="0"/>
                <w:bCs/>
                <w:sz w:val="22"/>
                <w:szCs w:val="18"/>
              </w:rPr>
            </w:pPr>
            <w:r w:rsidRPr="00CB0124">
              <w:rPr>
                <w:b w:val="0"/>
                <w:bCs/>
                <w:sz w:val="22"/>
                <w:szCs w:val="18"/>
              </w:rPr>
              <w:t>D</w:t>
            </w:r>
          </w:p>
        </w:tc>
      </w:tr>
      <w:tr w:rsidR="00C723EC" w14:paraId="14754A33" w14:textId="77777777" w:rsidTr="03BEA857">
        <w:tc>
          <w:tcPr>
            <w:tcW w:w="7198" w:type="dxa"/>
          </w:tcPr>
          <w:p w14:paraId="443BB20C" w14:textId="77CDE01E" w:rsidR="00C723EC" w:rsidRPr="00370D22" w:rsidRDefault="00C723EC" w:rsidP="00C723EC">
            <w:pPr>
              <w:spacing w:before="60" w:after="60"/>
              <w:rPr>
                <w:rFonts w:ascii="Arial" w:hAnsi="Arial"/>
                <w:sz w:val="22"/>
                <w:szCs w:val="22"/>
              </w:rPr>
            </w:pPr>
            <w:r w:rsidRPr="00370D22">
              <w:rPr>
                <w:rFonts w:ascii="Arial" w:hAnsi="Arial"/>
                <w:sz w:val="22"/>
              </w:rPr>
              <w:t>Access to a car and ability to travel to various locations as appropriate to the demands of the post</w:t>
            </w:r>
          </w:p>
        </w:tc>
        <w:tc>
          <w:tcPr>
            <w:tcW w:w="1276" w:type="dxa"/>
          </w:tcPr>
          <w:p w14:paraId="412A4928" w14:textId="301BCD6B" w:rsidR="00C723EC" w:rsidRPr="00CB0124" w:rsidRDefault="00C723EC" w:rsidP="00CB0124">
            <w:pPr>
              <w:pStyle w:val="BodyTextIndent3"/>
              <w:ind w:left="0"/>
              <w:jc w:val="center"/>
              <w:rPr>
                <w:b w:val="0"/>
                <w:bCs/>
                <w:sz w:val="22"/>
                <w:szCs w:val="18"/>
              </w:rPr>
            </w:pPr>
            <w:r w:rsidRPr="00CB0124">
              <w:rPr>
                <w:b w:val="0"/>
                <w:bCs/>
                <w:sz w:val="22"/>
                <w:szCs w:val="18"/>
              </w:rPr>
              <w:t>E</w:t>
            </w:r>
          </w:p>
        </w:tc>
        <w:tc>
          <w:tcPr>
            <w:tcW w:w="1410" w:type="dxa"/>
          </w:tcPr>
          <w:p w14:paraId="0E45525C" w14:textId="77777777" w:rsidR="00C723EC" w:rsidRPr="00CB0124" w:rsidRDefault="00C723EC" w:rsidP="00CB0124">
            <w:pPr>
              <w:pStyle w:val="BodyTextIndent3"/>
              <w:ind w:left="0"/>
              <w:jc w:val="center"/>
              <w:rPr>
                <w:b w:val="0"/>
                <w:bCs/>
                <w:sz w:val="22"/>
                <w:szCs w:val="18"/>
              </w:rPr>
            </w:pPr>
          </w:p>
        </w:tc>
      </w:tr>
      <w:tr w:rsidR="00C723EC" w14:paraId="08F4AA48" w14:textId="77777777" w:rsidTr="03BEA857">
        <w:tc>
          <w:tcPr>
            <w:tcW w:w="7198" w:type="dxa"/>
          </w:tcPr>
          <w:p w14:paraId="32C8182B" w14:textId="77777777" w:rsidR="00C723EC" w:rsidRPr="00370D22" w:rsidRDefault="00C723EC" w:rsidP="00C723EC">
            <w:pPr>
              <w:spacing w:before="60" w:after="60"/>
              <w:rPr>
                <w:rFonts w:ascii="Arial" w:hAnsi="Arial"/>
                <w:sz w:val="22"/>
                <w:szCs w:val="22"/>
              </w:rPr>
            </w:pPr>
            <w:r w:rsidRPr="00370D22">
              <w:rPr>
                <w:rFonts w:ascii="Arial" w:hAnsi="Arial"/>
                <w:sz w:val="22"/>
                <w:szCs w:val="22"/>
              </w:rPr>
              <w:t>Clear ability to manage workload and work under pressure</w:t>
            </w:r>
          </w:p>
          <w:p w14:paraId="47B0A3BB" w14:textId="7700C713" w:rsidR="00C723EC" w:rsidRPr="003522B2" w:rsidRDefault="00C723EC" w:rsidP="00C723EC">
            <w:pPr>
              <w:pStyle w:val="BodyTextIndent3"/>
              <w:ind w:left="0"/>
              <w:rPr>
                <w:b w:val="0"/>
                <w:bCs/>
                <w:sz w:val="22"/>
                <w:szCs w:val="18"/>
              </w:rPr>
            </w:pPr>
          </w:p>
        </w:tc>
        <w:tc>
          <w:tcPr>
            <w:tcW w:w="1276" w:type="dxa"/>
          </w:tcPr>
          <w:p w14:paraId="5E861DAA" w14:textId="44BBE303" w:rsidR="00C723EC" w:rsidRPr="00CB0124" w:rsidRDefault="00C723EC" w:rsidP="00CB0124">
            <w:pPr>
              <w:pStyle w:val="BodyTextIndent3"/>
              <w:ind w:left="0"/>
              <w:jc w:val="center"/>
              <w:rPr>
                <w:b w:val="0"/>
                <w:bCs/>
                <w:sz w:val="22"/>
                <w:szCs w:val="18"/>
              </w:rPr>
            </w:pPr>
          </w:p>
        </w:tc>
        <w:tc>
          <w:tcPr>
            <w:tcW w:w="1410" w:type="dxa"/>
          </w:tcPr>
          <w:p w14:paraId="5A2CEFB4" w14:textId="00F24F09" w:rsidR="00C723EC" w:rsidRPr="00CB0124" w:rsidRDefault="00C723EC" w:rsidP="00CB0124">
            <w:pPr>
              <w:pStyle w:val="BodyTextIndent3"/>
              <w:ind w:left="0"/>
              <w:jc w:val="center"/>
              <w:rPr>
                <w:b w:val="0"/>
                <w:bCs/>
                <w:sz w:val="22"/>
                <w:szCs w:val="18"/>
              </w:rPr>
            </w:pPr>
            <w:r w:rsidRPr="00CB0124">
              <w:rPr>
                <w:b w:val="0"/>
                <w:bCs/>
                <w:sz w:val="22"/>
                <w:szCs w:val="18"/>
              </w:rPr>
              <w:t>D</w:t>
            </w:r>
          </w:p>
        </w:tc>
      </w:tr>
      <w:tr w:rsidR="00C723EC" w14:paraId="0E9F0A51" w14:textId="77777777" w:rsidTr="03BEA857">
        <w:tc>
          <w:tcPr>
            <w:tcW w:w="7198" w:type="dxa"/>
          </w:tcPr>
          <w:p w14:paraId="5780AAE7" w14:textId="77777777" w:rsidR="00C723EC" w:rsidRPr="00370D22" w:rsidRDefault="00C723EC" w:rsidP="00C723EC">
            <w:pPr>
              <w:spacing w:before="60" w:after="60"/>
              <w:rPr>
                <w:rFonts w:ascii="Arial" w:hAnsi="Arial"/>
                <w:sz w:val="22"/>
                <w:szCs w:val="22"/>
              </w:rPr>
            </w:pPr>
            <w:r w:rsidRPr="00370D22">
              <w:rPr>
                <w:rFonts w:ascii="Arial" w:hAnsi="Arial"/>
                <w:sz w:val="22"/>
                <w:szCs w:val="22"/>
              </w:rPr>
              <w:t>Team player</w:t>
            </w:r>
          </w:p>
          <w:p w14:paraId="6C83F64B" w14:textId="77777777" w:rsidR="00C723EC" w:rsidRPr="00A41924" w:rsidRDefault="00C723EC" w:rsidP="00C723EC">
            <w:pPr>
              <w:pStyle w:val="BodyTextIndent3"/>
              <w:ind w:left="0"/>
              <w:rPr>
                <w:b w:val="0"/>
                <w:bCs/>
                <w:sz w:val="22"/>
                <w:szCs w:val="18"/>
              </w:rPr>
            </w:pPr>
          </w:p>
        </w:tc>
        <w:tc>
          <w:tcPr>
            <w:tcW w:w="1276" w:type="dxa"/>
          </w:tcPr>
          <w:p w14:paraId="1D8C7DB4" w14:textId="73E20DB3" w:rsidR="00C723EC" w:rsidRPr="00C723EC" w:rsidRDefault="00C723EC" w:rsidP="00CB0124">
            <w:pPr>
              <w:pStyle w:val="BodyTextIndent3"/>
              <w:ind w:left="0"/>
              <w:jc w:val="center"/>
              <w:rPr>
                <w:sz w:val="22"/>
                <w:szCs w:val="18"/>
              </w:rPr>
            </w:pPr>
          </w:p>
        </w:tc>
        <w:tc>
          <w:tcPr>
            <w:tcW w:w="1410" w:type="dxa"/>
          </w:tcPr>
          <w:p w14:paraId="31BF2FF1" w14:textId="19F7C48B" w:rsidR="00C723EC" w:rsidRPr="00CB0124" w:rsidRDefault="00C723EC" w:rsidP="00CB0124">
            <w:pPr>
              <w:pStyle w:val="BodyTextIndent3"/>
              <w:ind w:left="0"/>
              <w:jc w:val="center"/>
              <w:rPr>
                <w:b w:val="0"/>
                <w:bCs/>
                <w:sz w:val="22"/>
                <w:szCs w:val="18"/>
              </w:rPr>
            </w:pPr>
            <w:r w:rsidRPr="00CB0124">
              <w:rPr>
                <w:b w:val="0"/>
                <w:bCs/>
                <w:sz w:val="22"/>
                <w:szCs w:val="18"/>
              </w:rPr>
              <w:t>D</w:t>
            </w:r>
          </w:p>
        </w:tc>
      </w:tr>
    </w:tbl>
    <w:p w14:paraId="171FDC29" w14:textId="77777777" w:rsidR="002D4AAF" w:rsidRDefault="002D4AAF" w:rsidP="002D4AAF">
      <w:pPr>
        <w:pStyle w:val="BodyTextIndent3"/>
        <w:ind w:left="0"/>
        <w:rPr>
          <w:sz w:val="24"/>
        </w:rPr>
      </w:pPr>
    </w:p>
    <w:p w14:paraId="7B50A4B4" w14:textId="5FCB9097" w:rsidR="00CE1FF6" w:rsidRDefault="00CE1FF6" w:rsidP="03BEA857">
      <w:pPr>
        <w:pStyle w:val="BodyTextIndent3"/>
        <w:ind w:left="0"/>
        <w:jc w:val="both"/>
        <w:rPr>
          <w:bCs/>
          <w:szCs w:val="16"/>
        </w:rPr>
      </w:pPr>
    </w:p>
    <w:tbl>
      <w:tblPr>
        <w:tblStyle w:val="TableGrid"/>
        <w:tblW w:w="9884" w:type="dxa"/>
        <w:tblLook w:val="04A0" w:firstRow="1" w:lastRow="0" w:firstColumn="1" w:lastColumn="0" w:noHBand="0" w:noVBand="1"/>
      </w:tblPr>
      <w:tblGrid>
        <w:gridCol w:w="7198"/>
        <w:gridCol w:w="1276"/>
        <w:gridCol w:w="1410"/>
      </w:tblGrid>
      <w:tr w:rsidR="00A41924" w14:paraId="41C7158C" w14:textId="77777777" w:rsidTr="00F87711">
        <w:tc>
          <w:tcPr>
            <w:tcW w:w="7198" w:type="dxa"/>
            <w:shd w:val="clear" w:color="auto" w:fill="DBE5F1" w:themeFill="accent1" w:themeFillTint="33"/>
          </w:tcPr>
          <w:p w14:paraId="45CEF6FB" w14:textId="594DA9A3" w:rsidR="00A41924" w:rsidRPr="00A41924" w:rsidRDefault="00A41924" w:rsidP="00A41924">
            <w:pPr>
              <w:pStyle w:val="BodyTextIndent3"/>
              <w:ind w:left="0"/>
              <w:rPr>
                <w:sz w:val="22"/>
                <w:szCs w:val="18"/>
              </w:rPr>
            </w:pPr>
            <w:r w:rsidRPr="00A41924">
              <w:rPr>
                <w:sz w:val="22"/>
                <w:szCs w:val="18"/>
              </w:rPr>
              <w:t>Behaviours</w:t>
            </w:r>
          </w:p>
        </w:tc>
        <w:tc>
          <w:tcPr>
            <w:tcW w:w="1276" w:type="dxa"/>
            <w:shd w:val="clear" w:color="auto" w:fill="DBE5F1" w:themeFill="accent1" w:themeFillTint="33"/>
          </w:tcPr>
          <w:p w14:paraId="2FE5DB3E" w14:textId="1371BAD1" w:rsidR="00A41924" w:rsidRPr="00A41924" w:rsidRDefault="00A41924" w:rsidP="00F87711">
            <w:pPr>
              <w:pStyle w:val="BodyTextIndent3"/>
              <w:ind w:left="0"/>
              <w:rPr>
                <w:sz w:val="22"/>
                <w:szCs w:val="18"/>
              </w:rPr>
            </w:pPr>
            <w:r w:rsidRPr="00A41924">
              <w:rPr>
                <w:sz w:val="22"/>
                <w:szCs w:val="18"/>
              </w:rPr>
              <w:t xml:space="preserve">Essential </w:t>
            </w:r>
          </w:p>
          <w:p w14:paraId="2018AE1F" w14:textId="77777777" w:rsidR="00A41924" w:rsidRPr="00A41924" w:rsidRDefault="00A41924" w:rsidP="00F87711">
            <w:pPr>
              <w:pStyle w:val="BodyTextIndent3"/>
              <w:ind w:left="0"/>
              <w:rPr>
                <w:sz w:val="22"/>
                <w:szCs w:val="18"/>
              </w:rPr>
            </w:pPr>
          </w:p>
        </w:tc>
        <w:tc>
          <w:tcPr>
            <w:tcW w:w="1410" w:type="dxa"/>
            <w:shd w:val="clear" w:color="auto" w:fill="DBE5F1" w:themeFill="accent1" w:themeFillTint="33"/>
          </w:tcPr>
          <w:p w14:paraId="6DDC9182" w14:textId="77777777" w:rsidR="00A41924" w:rsidRPr="00A41924" w:rsidRDefault="00A41924" w:rsidP="00F87711">
            <w:pPr>
              <w:pStyle w:val="BodyTextIndent3"/>
              <w:ind w:left="0"/>
              <w:rPr>
                <w:sz w:val="22"/>
                <w:szCs w:val="18"/>
              </w:rPr>
            </w:pPr>
            <w:r w:rsidRPr="00A41924">
              <w:rPr>
                <w:sz w:val="22"/>
                <w:szCs w:val="18"/>
              </w:rPr>
              <w:t>Desirable</w:t>
            </w:r>
          </w:p>
        </w:tc>
      </w:tr>
      <w:tr w:rsidR="00C723EC" w14:paraId="2F2825CA" w14:textId="77777777" w:rsidTr="00F87711">
        <w:tc>
          <w:tcPr>
            <w:tcW w:w="7198" w:type="dxa"/>
          </w:tcPr>
          <w:p w14:paraId="0D92764D" w14:textId="19E6D239" w:rsidR="00C723EC" w:rsidRPr="004B0CFB" w:rsidRDefault="00C723EC" w:rsidP="00C723EC">
            <w:pPr>
              <w:spacing w:before="60" w:after="60"/>
              <w:rPr>
                <w:rFonts w:ascii="Arial" w:hAnsi="Arial"/>
                <w:sz w:val="22"/>
                <w:szCs w:val="22"/>
              </w:rPr>
            </w:pPr>
            <w:r w:rsidRPr="00370D22">
              <w:rPr>
                <w:rFonts w:ascii="Arial" w:hAnsi="Arial"/>
                <w:sz w:val="22"/>
                <w:szCs w:val="22"/>
              </w:rPr>
              <w:t>Adaptable and flexible approach to wor</w:t>
            </w:r>
            <w:r>
              <w:rPr>
                <w:rFonts w:ascii="Arial" w:hAnsi="Arial"/>
                <w:sz w:val="22"/>
                <w:szCs w:val="22"/>
              </w:rPr>
              <w:t>k</w:t>
            </w:r>
          </w:p>
          <w:p w14:paraId="46D124AA" w14:textId="77777777" w:rsidR="00C723EC" w:rsidRPr="00A41924" w:rsidRDefault="00C723EC" w:rsidP="00C723EC">
            <w:pPr>
              <w:pStyle w:val="BodyTextIndent3"/>
              <w:ind w:left="0"/>
              <w:rPr>
                <w:b w:val="0"/>
                <w:bCs/>
                <w:sz w:val="22"/>
                <w:szCs w:val="18"/>
              </w:rPr>
            </w:pPr>
          </w:p>
        </w:tc>
        <w:tc>
          <w:tcPr>
            <w:tcW w:w="1276" w:type="dxa"/>
          </w:tcPr>
          <w:p w14:paraId="60786C8A" w14:textId="47932F25" w:rsidR="00C723EC" w:rsidRPr="00CB0124" w:rsidRDefault="00C723EC" w:rsidP="00C723EC">
            <w:pPr>
              <w:pStyle w:val="BodyTextIndent3"/>
              <w:ind w:left="0"/>
              <w:jc w:val="center"/>
              <w:rPr>
                <w:b w:val="0"/>
                <w:bCs/>
                <w:sz w:val="22"/>
                <w:szCs w:val="18"/>
              </w:rPr>
            </w:pPr>
            <w:r w:rsidRPr="00CB0124">
              <w:rPr>
                <w:b w:val="0"/>
                <w:bCs/>
                <w:sz w:val="22"/>
                <w:szCs w:val="18"/>
              </w:rPr>
              <w:t>E</w:t>
            </w:r>
          </w:p>
        </w:tc>
        <w:tc>
          <w:tcPr>
            <w:tcW w:w="1410" w:type="dxa"/>
          </w:tcPr>
          <w:p w14:paraId="06E8E1B9" w14:textId="58F5E099" w:rsidR="00C723EC" w:rsidRPr="00CB0124" w:rsidRDefault="00C723EC" w:rsidP="00C723EC">
            <w:pPr>
              <w:pStyle w:val="BodyTextIndent3"/>
              <w:ind w:left="0"/>
              <w:jc w:val="center"/>
              <w:rPr>
                <w:b w:val="0"/>
                <w:bCs/>
                <w:sz w:val="22"/>
                <w:szCs w:val="18"/>
              </w:rPr>
            </w:pPr>
          </w:p>
        </w:tc>
      </w:tr>
      <w:tr w:rsidR="00C723EC" w14:paraId="135378E2" w14:textId="77777777" w:rsidTr="00F87711">
        <w:tc>
          <w:tcPr>
            <w:tcW w:w="7198" w:type="dxa"/>
          </w:tcPr>
          <w:p w14:paraId="2166F7F7" w14:textId="62BDB4E9" w:rsidR="00C723EC" w:rsidRPr="00A41924" w:rsidRDefault="00C723EC" w:rsidP="00C723EC">
            <w:pPr>
              <w:spacing w:before="60" w:after="60"/>
              <w:rPr>
                <w:b/>
                <w:bCs/>
                <w:sz w:val="22"/>
                <w:szCs w:val="18"/>
              </w:rPr>
            </w:pPr>
            <w:r w:rsidRPr="00370D22">
              <w:rPr>
                <w:rFonts w:ascii="Arial" w:hAnsi="Arial"/>
                <w:sz w:val="22"/>
                <w:szCs w:val="22"/>
              </w:rPr>
              <w:t>Strong customer service orientation</w:t>
            </w:r>
          </w:p>
        </w:tc>
        <w:tc>
          <w:tcPr>
            <w:tcW w:w="1276" w:type="dxa"/>
          </w:tcPr>
          <w:p w14:paraId="0643797A" w14:textId="19604FD2" w:rsidR="00C723EC" w:rsidRPr="00CB0124" w:rsidRDefault="00C723EC" w:rsidP="00C723EC">
            <w:pPr>
              <w:pStyle w:val="BodyTextIndent3"/>
              <w:ind w:left="0"/>
              <w:jc w:val="center"/>
              <w:rPr>
                <w:b w:val="0"/>
                <w:bCs/>
                <w:sz w:val="22"/>
                <w:szCs w:val="18"/>
              </w:rPr>
            </w:pPr>
            <w:r w:rsidRPr="00CB0124">
              <w:rPr>
                <w:b w:val="0"/>
                <w:bCs/>
                <w:sz w:val="22"/>
                <w:szCs w:val="18"/>
              </w:rPr>
              <w:t>E</w:t>
            </w:r>
          </w:p>
        </w:tc>
        <w:tc>
          <w:tcPr>
            <w:tcW w:w="1410" w:type="dxa"/>
          </w:tcPr>
          <w:p w14:paraId="65980061" w14:textId="77777777" w:rsidR="00C723EC" w:rsidRPr="00CB0124" w:rsidRDefault="00C723EC" w:rsidP="00C723EC">
            <w:pPr>
              <w:pStyle w:val="BodyTextIndent3"/>
              <w:ind w:left="0"/>
              <w:jc w:val="center"/>
              <w:rPr>
                <w:b w:val="0"/>
                <w:bCs/>
                <w:sz w:val="22"/>
                <w:szCs w:val="18"/>
              </w:rPr>
            </w:pPr>
          </w:p>
        </w:tc>
      </w:tr>
      <w:tr w:rsidR="00C723EC" w14:paraId="36276C4C" w14:textId="77777777" w:rsidTr="00F87711">
        <w:tc>
          <w:tcPr>
            <w:tcW w:w="7198" w:type="dxa"/>
          </w:tcPr>
          <w:p w14:paraId="3C6979C3" w14:textId="1625A746" w:rsidR="00C723EC" w:rsidRPr="00A41924" w:rsidRDefault="00C723EC" w:rsidP="00C723EC">
            <w:pPr>
              <w:spacing w:before="60" w:after="60"/>
              <w:rPr>
                <w:b/>
                <w:bCs/>
                <w:sz w:val="22"/>
                <w:szCs w:val="18"/>
              </w:rPr>
            </w:pPr>
            <w:r w:rsidRPr="00370D22">
              <w:rPr>
                <w:rFonts w:ascii="Arial" w:hAnsi="Arial"/>
                <w:sz w:val="22"/>
                <w:szCs w:val="22"/>
              </w:rPr>
              <w:t>Ability to work on own initiative and as part of a team</w:t>
            </w:r>
          </w:p>
        </w:tc>
        <w:tc>
          <w:tcPr>
            <w:tcW w:w="1276" w:type="dxa"/>
          </w:tcPr>
          <w:p w14:paraId="3570F5FF" w14:textId="04546B2B" w:rsidR="00C723EC" w:rsidRPr="00CB0124" w:rsidRDefault="00C723EC" w:rsidP="00C723EC">
            <w:pPr>
              <w:pStyle w:val="BodyTextIndent3"/>
              <w:ind w:left="0"/>
              <w:jc w:val="center"/>
              <w:rPr>
                <w:b w:val="0"/>
                <w:bCs/>
                <w:sz w:val="22"/>
                <w:szCs w:val="18"/>
              </w:rPr>
            </w:pPr>
            <w:r w:rsidRPr="00CB0124">
              <w:rPr>
                <w:b w:val="0"/>
                <w:bCs/>
                <w:sz w:val="22"/>
                <w:szCs w:val="18"/>
              </w:rPr>
              <w:t>E</w:t>
            </w:r>
          </w:p>
        </w:tc>
        <w:tc>
          <w:tcPr>
            <w:tcW w:w="1410" w:type="dxa"/>
          </w:tcPr>
          <w:p w14:paraId="499A0E67" w14:textId="77777777" w:rsidR="00C723EC" w:rsidRPr="00CB0124" w:rsidRDefault="00C723EC" w:rsidP="00C723EC">
            <w:pPr>
              <w:pStyle w:val="BodyTextIndent3"/>
              <w:ind w:left="0"/>
              <w:jc w:val="center"/>
              <w:rPr>
                <w:b w:val="0"/>
                <w:bCs/>
                <w:sz w:val="22"/>
                <w:szCs w:val="18"/>
              </w:rPr>
            </w:pPr>
          </w:p>
        </w:tc>
      </w:tr>
      <w:tr w:rsidR="00C723EC" w14:paraId="202116D5" w14:textId="77777777" w:rsidTr="00F87711">
        <w:tc>
          <w:tcPr>
            <w:tcW w:w="7198" w:type="dxa"/>
          </w:tcPr>
          <w:p w14:paraId="3C2C0AAC" w14:textId="07E20BF2" w:rsidR="00C723EC" w:rsidRPr="00A41924" w:rsidRDefault="00C723EC" w:rsidP="00C723EC">
            <w:pPr>
              <w:spacing w:before="60" w:after="60"/>
              <w:rPr>
                <w:b/>
                <w:bCs/>
                <w:sz w:val="22"/>
                <w:szCs w:val="18"/>
              </w:rPr>
            </w:pPr>
            <w:r w:rsidRPr="00370D22">
              <w:rPr>
                <w:rFonts w:ascii="Arial" w:hAnsi="Arial"/>
                <w:sz w:val="22"/>
                <w:szCs w:val="22"/>
              </w:rPr>
              <w:t>Ability to negotiate successful outcomes</w:t>
            </w:r>
          </w:p>
        </w:tc>
        <w:tc>
          <w:tcPr>
            <w:tcW w:w="1276" w:type="dxa"/>
          </w:tcPr>
          <w:p w14:paraId="00A22B2D" w14:textId="54F299F6" w:rsidR="00C723EC" w:rsidRPr="00CB0124" w:rsidRDefault="00C723EC" w:rsidP="00C723EC">
            <w:pPr>
              <w:pStyle w:val="BodyTextIndent3"/>
              <w:ind w:left="0"/>
              <w:jc w:val="center"/>
              <w:rPr>
                <w:b w:val="0"/>
                <w:bCs/>
                <w:sz w:val="22"/>
                <w:szCs w:val="18"/>
              </w:rPr>
            </w:pPr>
            <w:r w:rsidRPr="00CB0124">
              <w:rPr>
                <w:b w:val="0"/>
                <w:bCs/>
                <w:sz w:val="22"/>
                <w:szCs w:val="18"/>
              </w:rPr>
              <w:t>E</w:t>
            </w:r>
          </w:p>
        </w:tc>
        <w:tc>
          <w:tcPr>
            <w:tcW w:w="1410" w:type="dxa"/>
          </w:tcPr>
          <w:p w14:paraId="685F03C9" w14:textId="77777777" w:rsidR="00C723EC" w:rsidRPr="00CB0124" w:rsidRDefault="00C723EC" w:rsidP="00C723EC">
            <w:pPr>
              <w:pStyle w:val="BodyTextIndent3"/>
              <w:ind w:left="0"/>
              <w:jc w:val="center"/>
              <w:rPr>
                <w:b w:val="0"/>
                <w:bCs/>
                <w:sz w:val="22"/>
                <w:szCs w:val="18"/>
              </w:rPr>
            </w:pPr>
          </w:p>
        </w:tc>
      </w:tr>
      <w:tr w:rsidR="00C723EC" w14:paraId="6900270B" w14:textId="77777777" w:rsidTr="00F87711">
        <w:tc>
          <w:tcPr>
            <w:tcW w:w="7198" w:type="dxa"/>
          </w:tcPr>
          <w:p w14:paraId="651EAE1E" w14:textId="52561DA0" w:rsidR="00C723EC" w:rsidRPr="00370D22" w:rsidRDefault="00C723EC" w:rsidP="00C723EC">
            <w:pPr>
              <w:spacing w:before="60" w:after="60"/>
              <w:rPr>
                <w:rFonts w:ascii="Arial" w:hAnsi="Arial"/>
                <w:sz w:val="22"/>
                <w:szCs w:val="22"/>
              </w:rPr>
            </w:pPr>
            <w:r w:rsidRPr="00370D22">
              <w:rPr>
                <w:rFonts w:ascii="Arial" w:hAnsi="Arial"/>
                <w:sz w:val="22"/>
                <w:szCs w:val="22"/>
              </w:rPr>
              <w:t>Attendance at occasional evening meetings and weekend consultation events</w:t>
            </w:r>
          </w:p>
        </w:tc>
        <w:tc>
          <w:tcPr>
            <w:tcW w:w="1276" w:type="dxa"/>
          </w:tcPr>
          <w:p w14:paraId="650AA165" w14:textId="4CBB62F5" w:rsidR="00C723EC" w:rsidRPr="00CB0124" w:rsidRDefault="00C723EC" w:rsidP="00C723EC">
            <w:pPr>
              <w:pStyle w:val="BodyTextIndent3"/>
              <w:ind w:left="0"/>
              <w:jc w:val="center"/>
              <w:rPr>
                <w:b w:val="0"/>
                <w:bCs/>
                <w:sz w:val="22"/>
                <w:szCs w:val="18"/>
              </w:rPr>
            </w:pPr>
            <w:r w:rsidRPr="00CB0124">
              <w:rPr>
                <w:b w:val="0"/>
                <w:bCs/>
                <w:sz w:val="22"/>
                <w:szCs w:val="18"/>
              </w:rPr>
              <w:t>E</w:t>
            </w:r>
          </w:p>
        </w:tc>
        <w:tc>
          <w:tcPr>
            <w:tcW w:w="1410" w:type="dxa"/>
          </w:tcPr>
          <w:p w14:paraId="63DE7A21" w14:textId="77777777" w:rsidR="00C723EC" w:rsidRPr="00CB0124" w:rsidRDefault="00C723EC" w:rsidP="00C723EC">
            <w:pPr>
              <w:pStyle w:val="BodyTextIndent3"/>
              <w:ind w:left="0"/>
              <w:jc w:val="center"/>
              <w:rPr>
                <w:b w:val="0"/>
                <w:bCs/>
                <w:sz w:val="22"/>
                <w:szCs w:val="18"/>
              </w:rPr>
            </w:pPr>
          </w:p>
        </w:tc>
      </w:tr>
      <w:tr w:rsidR="00C723EC" w14:paraId="5F2EB569" w14:textId="77777777" w:rsidTr="00F87711">
        <w:tc>
          <w:tcPr>
            <w:tcW w:w="7198" w:type="dxa"/>
          </w:tcPr>
          <w:p w14:paraId="09899F35" w14:textId="1DF25ACF" w:rsidR="00C723EC" w:rsidRPr="00370D22" w:rsidRDefault="00C723EC" w:rsidP="00C723EC">
            <w:pPr>
              <w:spacing w:before="60" w:after="60"/>
              <w:rPr>
                <w:rFonts w:ascii="Arial" w:hAnsi="Arial"/>
                <w:sz w:val="22"/>
                <w:szCs w:val="22"/>
              </w:rPr>
            </w:pPr>
            <w:r w:rsidRPr="00370D22">
              <w:rPr>
                <w:rFonts w:ascii="Arial" w:hAnsi="Arial"/>
                <w:sz w:val="22"/>
                <w:szCs w:val="22"/>
              </w:rPr>
              <w:t>Integrity</w:t>
            </w:r>
          </w:p>
        </w:tc>
        <w:tc>
          <w:tcPr>
            <w:tcW w:w="1276" w:type="dxa"/>
          </w:tcPr>
          <w:p w14:paraId="7FAD6807" w14:textId="11F9AF01" w:rsidR="00C723EC" w:rsidRPr="00CB0124" w:rsidRDefault="00C723EC" w:rsidP="00C723EC">
            <w:pPr>
              <w:pStyle w:val="BodyTextIndent3"/>
              <w:ind w:left="0"/>
              <w:jc w:val="center"/>
              <w:rPr>
                <w:b w:val="0"/>
                <w:bCs/>
                <w:sz w:val="22"/>
                <w:szCs w:val="18"/>
              </w:rPr>
            </w:pPr>
          </w:p>
        </w:tc>
        <w:tc>
          <w:tcPr>
            <w:tcW w:w="1410" w:type="dxa"/>
          </w:tcPr>
          <w:p w14:paraId="3A7CC217" w14:textId="553876D5" w:rsidR="00C723EC" w:rsidRPr="00CB0124" w:rsidRDefault="00C723EC" w:rsidP="00C723EC">
            <w:pPr>
              <w:pStyle w:val="BodyTextIndent3"/>
              <w:ind w:left="0"/>
              <w:jc w:val="center"/>
              <w:rPr>
                <w:b w:val="0"/>
                <w:bCs/>
                <w:sz w:val="22"/>
                <w:szCs w:val="18"/>
              </w:rPr>
            </w:pPr>
            <w:r w:rsidRPr="00CB0124">
              <w:rPr>
                <w:b w:val="0"/>
                <w:bCs/>
                <w:sz w:val="22"/>
                <w:szCs w:val="18"/>
              </w:rPr>
              <w:t>D</w:t>
            </w:r>
          </w:p>
        </w:tc>
      </w:tr>
      <w:tr w:rsidR="00C723EC" w14:paraId="3D11434E" w14:textId="77777777" w:rsidTr="00F87711">
        <w:tc>
          <w:tcPr>
            <w:tcW w:w="7198" w:type="dxa"/>
          </w:tcPr>
          <w:p w14:paraId="5A4FEEF6" w14:textId="77777777" w:rsidR="00C723EC" w:rsidRPr="00370D22" w:rsidRDefault="00C723EC" w:rsidP="00C723EC">
            <w:pPr>
              <w:spacing w:before="60" w:after="60"/>
              <w:rPr>
                <w:rFonts w:ascii="Arial" w:hAnsi="Arial"/>
                <w:sz w:val="22"/>
                <w:szCs w:val="22"/>
              </w:rPr>
            </w:pPr>
            <w:r w:rsidRPr="00370D22">
              <w:rPr>
                <w:rFonts w:ascii="Arial" w:hAnsi="Arial"/>
                <w:sz w:val="22"/>
                <w:szCs w:val="22"/>
              </w:rPr>
              <w:t>Commitment to efficient and quality service delivery</w:t>
            </w:r>
          </w:p>
          <w:p w14:paraId="1D3BC421" w14:textId="77777777" w:rsidR="00C723EC" w:rsidRPr="00370D22" w:rsidRDefault="00C723EC" w:rsidP="00C723EC">
            <w:pPr>
              <w:spacing w:before="60" w:after="60"/>
              <w:rPr>
                <w:rFonts w:ascii="Arial" w:hAnsi="Arial"/>
                <w:sz w:val="22"/>
                <w:szCs w:val="22"/>
              </w:rPr>
            </w:pPr>
          </w:p>
        </w:tc>
        <w:tc>
          <w:tcPr>
            <w:tcW w:w="1276" w:type="dxa"/>
          </w:tcPr>
          <w:p w14:paraId="18DFF591" w14:textId="77777777" w:rsidR="00C723EC" w:rsidRPr="00CB0124" w:rsidRDefault="00C723EC" w:rsidP="00C723EC">
            <w:pPr>
              <w:pStyle w:val="BodyTextIndent3"/>
              <w:ind w:left="0"/>
              <w:jc w:val="center"/>
              <w:rPr>
                <w:b w:val="0"/>
                <w:bCs/>
                <w:sz w:val="22"/>
                <w:szCs w:val="18"/>
              </w:rPr>
            </w:pPr>
          </w:p>
        </w:tc>
        <w:tc>
          <w:tcPr>
            <w:tcW w:w="1410" w:type="dxa"/>
          </w:tcPr>
          <w:p w14:paraId="62DC6B67" w14:textId="1FAC9876" w:rsidR="00C723EC" w:rsidRPr="00CB0124" w:rsidRDefault="00C723EC" w:rsidP="00C723EC">
            <w:pPr>
              <w:pStyle w:val="BodyTextIndent3"/>
              <w:ind w:left="0"/>
              <w:jc w:val="center"/>
              <w:rPr>
                <w:b w:val="0"/>
                <w:bCs/>
                <w:sz w:val="22"/>
                <w:szCs w:val="18"/>
              </w:rPr>
            </w:pPr>
            <w:r w:rsidRPr="00CB0124">
              <w:rPr>
                <w:b w:val="0"/>
                <w:bCs/>
                <w:sz w:val="22"/>
                <w:szCs w:val="18"/>
              </w:rPr>
              <w:t>D</w:t>
            </w:r>
          </w:p>
        </w:tc>
      </w:tr>
      <w:tr w:rsidR="00C723EC" w14:paraId="1C232965" w14:textId="77777777" w:rsidTr="00F87711">
        <w:tc>
          <w:tcPr>
            <w:tcW w:w="7198" w:type="dxa"/>
          </w:tcPr>
          <w:p w14:paraId="13FADEA3" w14:textId="0BF7D40D" w:rsidR="00C723EC" w:rsidRPr="00370D22" w:rsidRDefault="00C723EC" w:rsidP="00C723EC">
            <w:pPr>
              <w:spacing w:before="60" w:after="60"/>
              <w:rPr>
                <w:rFonts w:ascii="Arial" w:hAnsi="Arial"/>
                <w:sz w:val="22"/>
                <w:szCs w:val="22"/>
              </w:rPr>
            </w:pPr>
            <w:r w:rsidRPr="00370D22">
              <w:rPr>
                <w:rFonts w:ascii="Arial" w:hAnsi="Arial"/>
                <w:sz w:val="22"/>
                <w:szCs w:val="22"/>
              </w:rPr>
              <w:t>Flexibility and adaptability</w:t>
            </w:r>
          </w:p>
        </w:tc>
        <w:tc>
          <w:tcPr>
            <w:tcW w:w="1276" w:type="dxa"/>
          </w:tcPr>
          <w:p w14:paraId="1A3BC652" w14:textId="77777777" w:rsidR="00C723EC" w:rsidRPr="00CB0124" w:rsidRDefault="00C723EC" w:rsidP="00C723EC">
            <w:pPr>
              <w:pStyle w:val="BodyTextIndent3"/>
              <w:ind w:left="0"/>
              <w:jc w:val="center"/>
              <w:rPr>
                <w:b w:val="0"/>
                <w:bCs/>
                <w:sz w:val="22"/>
                <w:szCs w:val="18"/>
              </w:rPr>
            </w:pPr>
          </w:p>
        </w:tc>
        <w:tc>
          <w:tcPr>
            <w:tcW w:w="1410" w:type="dxa"/>
          </w:tcPr>
          <w:p w14:paraId="0233E6A0" w14:textId="2B4B298E" w:rsidR="00C723EC" w:rsidRPr="00CB0124" w:rsidRDefault="00C723EC" w:rsidP="00C723EC">
            <w:pPr>
              <w:pStyle w:val="BodyTextIndent3"/>
              <w:ind w:left="0"/>
              <w:jc w:val="center"/>
              <w:rPr>
                <w:b w:val="0"/>
                <w:bCs/>
                <w:sz w:val="22"/>
                <w:szCs w:val="18"/>
              </w:rPr>
            </w:pPr>
            <w:r w:rsidRPr="00CB0124">
              <w:rPr>
                <w:b w:val="0"/>
                <w:bCs/>
                <w:sz w:val="22"/>
                <w:szCs w:val="18"/>
              </w:rPr>
              <w:t>D</w:t>
            </w:r>
          </w:p>
        </w:tc>
      </w:tr>
      <w:tr w:rsidR="00C723EC" w14:paraId="13189197" w14:textId="77777777" w:rsidTr="00F87711">
        <w:tc>
          <w:tcPr>
            <w:tcW w:w="7198" w:type="dxa"/>
          </w:tcPr>
          <w:p w14:paraId="594C93C8" w14:textId="4C9C362B" w:rsidR="00C723EC" w:rsidRPr="00370D22" w:rsidRDefault="00C723EC" w:rsidP="00C723EC">
            <w:pPr>
              <w:spacing w:before="60" w:after="60"/>
              <w:rPr>
                <w:rFonts w:ascii="Arial" w:hAnsi="Arial"/>
                <w:sz w:val="22"/>
                <w:szCs w:val="22"/>
              </w:rPr>
            </w:pPr>
            <w:r w:rsidRPr="00370D22">
              <w:rPr>
                <w:rFonts w:ascii="Arial" w:hAnsi="Arial"/>
                <w:sz w:val="22"/>
                <w:szCs w:val="22"/>
              </w:rPr>
              <w:t>Open friendly and helpful approach to customers, e.g.  Members, the public, applicants, agents, objectors or interest groups, through the provision of efficient and responsive professional services.</w:t>
            </w:r>
          </w:p>
        </w:tc>
        <w:tc>
          <w:tcPr>
            <w:tcW w:w="1276" w:type="dxa"/>
          </w:tcPr>
          <w:p w14:paraId="69CE5597" w14:textId="77777777" w:rsidR="00C723EC" w:rsidRPr="00CB0124" w:rsidRDefault="00C723EC" w:rsidP="00C723EC">
            <w:pPr>
              <w:pStyle w:val="BodyTextIndent3"/>
              <w:ind w:left="0"/>
              <w:jc w:val="center"/>
              <w:rPr>
                <w:b w:val="0"/>
                <w:bCs/>
                <w:sz w:val="22"/>
                <w:szCs w:val="18"/>
              </w:rPr>
            </w:pPr>
          </w:p>
        </w:tc>
        <w:tc>
          <w:tcPr>
            <w:tcW w:w="1410" w:type="dxa"/>
          </w:tcPr>
          <w:p w14:paraId="2BB67E50" w14:textId="17726F23" w:rsidR="00C723EC" w:rsidRPr="00CB0124" w:rsidRDefault="00C723EC" w:rsidP="00C723EC">
            <w:pPr>
              <w:pStyle w:val="BodyTextIndent3"/>
              <w:ind w:left="0"/>
              <w:jc w:val="center"/>
              <w:rPr>
                <w:b w:val="0"/>
                <w:bCs/>
                <w:sz w:val="22"/>
                <w:szCs w:val="18"/>
              </w:rPr>
            </w:pPr>
            <w:r w:rsidRPr="00CB0124">
              <w:rPr>
                <w:b w:val="0"/>
                <w:bCs/>
                <w:sz w:val="22"/>
                <w:szCs w:val="18"/>
              </w:rPr>
              <w:t>D</w:t>
            </w:r>
          </w:p>
        </w:tc>
      </w:tr>
    </w:tbl>
    <w:p w14:paraId="1F76CCCB" w14:textId="642DE8A5" w:rsidR="00CE1FF6" w:rsidRDefault="00CE1FF6" w:rsidP="03BEA857">
      <w:pPr>
        <w:pStyle w:val="BodyTextIndent3"/>
        <w:ind w:left="0"/>
        <w:jc w:val="both"/>
        <w:rPr>
          <w:bCs/>
          <w:szCs w:val="16"/>
        </w:rPr>
      </w:pPr>
    </w:p>
    <w:p w14:paraId="5042E299" w14:textId="77777777" w:rsidR="004B0CFB" w:rsidRDefault="004B0CFB" w:rsidP="03BEA857">
      <w:pPr>
        <w:pStyle w:val="BodyTextIndent3"/>
        <w:ind w:left="0"/>
        <w:jc w:val="both"/>
        <w:rPr>
          <w:bCs/>
          <w:szCs w:val="16"/>
        </w:rPr>
      </w:pPr>
    </w:p>
    <w:p w14:paraId="54B50221" w14:textId="77777777" w:rsidR="00CE1FF6" w:rsidRDefault="00CE1FF6" w:rsidP="03BEA857">
      <w:pPr>
        <w:pStyle w:val="BodyTextIndent3"/>
        <w:ind w:left="0"/>
        <w:jc w:val="both"/>
        <w:rPr>
          <w:bCs/>
          <w:szCs w:val="16"/>
        </w:rPr>
      </w:pPr>
    </w:p>
    <w:p w14:paraId="3D1F5906" w14:textId="3999AB1A" w:rsidR="00016DE7" w:rsidRPr="00A41924" w:rsidRDefault="00016DE7" w:rsidP="00016DE7">
      <w:pPr>
        <w:pStyle w:val="BodyTextIndent3"/>
        <w:ind w:left="0"/>
        <w:jc w:val="both"/>
        <w:rPr>
          <w:b w:val="0"/>
          <w:sz w:val="22"/>
          <w:szCs w:val="18"/>
        </w:rPr>
      </w:pPr>
      <w:r w:rsidRPr="00A41924">
        <w:rPr>
          <w:b w:val="0"/>
          <w:sz w:val="22"/>
          <w:szCs w:val="18"/>
        </w:rPr>
        <w:t xml:space="preserve">Note: Applicants who are disabled (as defined by law) </w:t>
      </w:r>
      <w:r w:rsidR="00AE6447" w:rsidRPr="00A41924">
        <w:rPr>
          <w:b w:val="0"/>
          <w:sz w:val="22"/>
          <w:szCs w:val="18"/>
        </w:rPr>
        <w:t>w</w:t>
      </w:r>
      <w:r w:rsidRPr="00A41924">
        <w:rPr>
          <w:b w:val="0"/>
          <w:sz w:val="22"/>
          <w:szCs w:val="18"/>
        </w:rPr>
        <w:t xml:space="preserve">ill be guaranteed an interview if they meet the </w:t>
      </w:r>
      <w:r w:rsidR="002D4AAF" w:rsidRPr="00A41924">
        <w:rPr>
          <w:b w:val="0"/>
          <w:sz w:val="22"/>
          <w:szCs w:val="18"/>
        </w:rPr>
        <w:t>essential</w:t>
      </w:r>
      <w:r w:rsidRPr="00A41924">
        <w:rPr>
          <w:b w:val="0"/>
          <w:sz w:val="22"/>
          <w:szCs w:val="18"/>
        </w:rPr>
        <w:t xml:space="preserve"> criteria provided that this information is noted under</w:t>
      </w:r>
      <w:r w:rsidR="00AE6447" w:rsidRPr="00A41924">
        <w:rPr>
          <w:b w:val="0"/>
          <w:sz w:val="22"/>
          <w:szCs w:val="18"/>
        </w:rPr>
        <w:t xml:space="preserve"> the relevant </w:t>
      </w:r>
      <w:r w:rsidRPr="00A41924">
        <w:rPr>
          <w:b w:val="0"/>
          <w:sz w:val="22"/>
          <w:szCs w:val="18"/>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661C0" w14:textId="77777777" w:rsidR="00967A09" w:rsidRDefault="00967A09">
      <w:r>
        <w:separator/>
      </w:r>
    </w:p>
  </w:endnote>
  <w:endnote w:type="continuationSeparator" w:id="0">
    <w:p w14:paraId="08462BB9" w14:textId="77777777" w:rsidR="00967A09" w:rsidRDefault="0096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DCC27" w14:textId="77777777" w:rsidR="00967A09" w:rsidRDefault="00967A09">
      <w:r>
        <w:separator/>
      </w:r>
    </w:p>
  </w:footnote>
  <w:footnote w:type="continuationSeparator" w:id="0">
    <w:p w14:paraId="1318675B" w14:textId="77777777" w:rsidR="00967A09" w:rsidRDefault="00967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6470ACF6">
      <w:start w:val="1"/>
      <w:numFmt w:val="lowerRoman"/>
      <w:lvlText w:val="(%1)"/>
      <w:lvlJc w:val="left"/>
      <w:pPr>
        <w:tabs>
          <w:tab w:val="num" w:pos="1440"/>
        </w:tabs>
        <w:ind w:left="1440" w:hanging="720"/>
      </w:pPr>
      <w:rPr>
        <w:rFonts w:hint="default"/>
      </w:rPr>
    </w:lvl>
    <w:lvl w:ilvl="1" w:tplc="F7DEC1DA">
      <w:numFmt w:val="decimal"/>
      <w:lvlText w:val=""/>
      <w:lvlJc w:val="left"/>
    </w:lvl>
    <w:lvl w:ilvl="2" w:tplc="79DC877A">
      <w:numFmt w:val="decimal"/>
      <w:lvlText w:val=""/>
      <w:lvlJc w:val="left"/>
    </w:lvl>
    <w:lvl w:ilvl="3" w:tplc="EA2AF3A6">
      <w:numFmt w:val="decimal"/>
      <w:lvlText w:val=""/>
      <w:lvlJc w:val="left"/>
    </w:lvl>
    <w:lvl w:ilvl="4" w:tplc="B0C64F40">
      <w:numFmt w:val="decimal"/>
      <w:lvlText w:val=""/>
      <w:lvlJc w:val="left"/>
    </w:lvl>
    <w:lvl w:ilvl="5" w:tplc="DC6CB432">
      <w:numFmt w:val="decimal"/>
      <w:lvlText w:val=""/>
      <w:lvlJc w:val="left"/>
    </w:lvl>
    <w:lvl w:ilvl="6" w:tplc="7130A3F2">
      <w:numFmt w:val="decimal"/>
      <w:lvlText w:val=""/>
      <w:lvlJc w:val="left"/>
    </w:lvl>
    <w:lvl w:ilvl="7" w:tplc="2572E51A">
      <w:numFmt w:val="decimal"/>
      <w:lvlText w:val=""/>
      <w:lvlJc w:val="left"/>
    </w:lvl>
    <w:lvl w:ilvl="8" w:tplc="A7F4EF3C">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5414B2"/>
    <w:multiLevelType w:val="hybridMultilevel"/>
    <w:tmpl w:val="2508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E3514"/>
    <w:multiLevelType w:val="hybridMultilevel"/>
    <w:tmpl w:val="15F6035E"/>
    <w:lvl w:ilvl="0" w:tplc="C4A0A90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90420F"/>
    <w:multiLevelType w:val="hybridMultilevel"/>
    <w:tmpl w:val="F116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3"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713168"/>
    <w:multiLevelType w:val="hybridMultilevel"/>
    <w:tmpl w:val="3EE6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D419F7"/>
    <w:multiLevelType w:val="singleLevel"/>
    <w:tmpl w:val="DEA01EC4"/>
    <w:lvl w:ilvl="0">
      <w:start w:val="1"/>
      <w:numFmt w:val="decimal"/>
      <w:lvlText w:val="%1."/>
      <w:lvlJc w:val="left"/>
      <w:pPr>
        <w:tabs>
          <w:tab w:val="num" w:pos="360"/>
        </w:tabs>
        <w:ind w:left="360" w:hanging="360"/>
      </w:pPr>
    </w:lvl>
  </w:abstractNum>
  <w:abstractNum w:abstractNumId="20" w15:restartNumberingAfterBreak="0">
    <w:nsid w:val="389F63D9"/>
    <w:multiLevelType w:val="singleLevel"/>
    <w:tmpl w:val="DEA01EC4"/>
    <w:lvl w:ilvl="0">
      <w:start w:val="1"/>
      <w:numFmt w:val="decimal"/>
      <w:lvlText w:val="%1."/>
      <w:lvlJc w:val="left"/>
      <w:pPr>
        <w:tabs>
          <w:tab w:val="num" w:pos="360"/>
        </w:tabs>
        <w:ind w:left="360" w:hanging="360"/>
      </w:pPr>
    </w:lvl>
  </w:abstractNum>
  <w:abstractNum w:abstractNumId="21" w15:restartNumberingAfterBreak="0">
    <w:nsid w:val="3CB371F7"/>
    <w:multiLevelType w:val="multilevel"/>
    <w:tmpl w:val="6EEE089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F00F3C"/>
    <w:multiLevelType w:val="hybridMultilevel"/>
    <w:tmpl w:val="0809000F"/>
    <w:lvl w:ilvl="0" w:tplc="F3A23B26">
      <w:start w:val="1"/>
      <w:numFmt w:val="decimal"/>
      <w:lvlText w:val="%1."/>
      <w:lvlJc w:val="left"/>
      <w:pPr>
        <w:tabs>
          <w:tab w:val="num" w:pos="360"/>
        </w:tabs>
        <w:ind w:left="360" w:hanging="360"/>
      </w:pPr>
    </w:lvl>
    <w:lvl w:ilvl="1" w:tplc="8C42580C">
      <w:numFmt w:val="decimal"/>
      <w:lvlText w:val=""/>
      <w:lvlJc w:val="left"/>
    </w:lvl>
    <w:lvl w:ilvl="2" w:tplc="4DD8D122">
      <w:numFmt w:val="decimal"/>
      <w:lvlText w:val=""/>
      <w:lvlJc w:val="left"/>
    </w:lvl>
    <w:lvl w:ilvl="3" w:tplc="C526C44C">
      <w:numFmt w:val="decimal"/>
      <w:lvlText w:val=""/>
      <w:lvlJc w:val="left"/>
    </w:lvl>
    <w:lvl w:ilvl="4" w:tplc="2D9034D0">
      <w:numFmt w:val="decimal"/>
      <w:lvlText w:val=""/>
      <w:lvlJc w:val="left"/>
    </w:lvl>
    <w:lvl w:ilvl="5" w:tplc="7E0AC2EC">
      <w:numFmt w:val="decimal"/>
      <w:lvlText w:val=""/>
      <w:lvlJc w:val="left"/>
    </w:lvl>
    <w:lvl w:ilvl="6" w:tplc="927C4708">
      <w:numFmt w:val="decimal"/>
      <w:lvlText w:val=""/>
      <w:lvlJc w:val="left"/>
    </w:lvl>
    <w:lvl w:ilvl="7" w:tplc="64126896">
      <w:numFmt w:val="decimal"/>
      <w:lvlText w:val=""/>
      <w:lvlJc w:val="left"/>
    </w:lvl>
    <w:lvl w:ilvl="8" w:tplc="DC66CC80">
      <w:numFmt w:val="decimal"/>
      <w:lvlText w:val=""/>
      <w:lvlJc w:val="left"/>
    </w:lvl>
  </w:abstractNum>
  <w:abstractNum w:abstractNumId="23" w15:restartNumberingAfterBreak="0">
    <w:nsid w:val="43F6713F"/>
    <w:multiLevelType w:val="hybridMultilevel"/>
    <w:tmpl w:val="3AA8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EB1268"/>
    <w:multiLevelType w:val="hybridMultilevel"/>
    <w:tmpl w:val="08090001"/>
    <w:lvl w:ilvl="0" w:tplc="A7003DDA">
      <w:start w:val="1"/>
      <w:numFmt w:val="bullet"/>
      <w:lvlText w:val=""/>
      <w:lvlJc w:val="left"/>
      <w:pPr>
        <w:ind w:left="720" w:hanging="360"/>
      </w:pPr>
      <w:rPr>
        <w:rFonts w:ascii="Symbol" w:hAnsi="Symbol" w:hint="default"/>
      </w:rPr>
    </w:lvl>
    <w:lvl w:ilvl="1" w:tplc="2534A142">
      <w:numFmt w:val="decimal"/>
      <w:lvlText w:val=""/>
      <w:lvlJc w:val="left"/>
    </w:lvl>
    <w:lvl w:ilvl="2" w:tplc="E19EF03A">
      <w:numFmt w:val="decimal"/>
      <w:lvlText w:val=""/>
      <w:lvlJc w:val="left"/>
    </w:lvl>
    <w:lvl w:ilvl="3" w:tplc="91C25186">
      <w:numFmt w:val="decimal"/>
      <w:lvlText w:val=""/>
      <w:lvlJc w:val="left"/>
    </w:lvl>
    <w:lvl w:ilvl="4" w:tplc="00D65988">
      <w:numFmt w:val="decimal"/>
      <w:lvlText w:val=""/>
      <w:lvlJc w:val="left"/>
    </w:lvl>
    <w:lvl w:ilvl="5" w:tplc="174C07A6">
      <w:numFmt w:val="decimal"/>
      <w:lvlText w:val=""/>
      <w:lvlJc w:val="left"/>
    </w:lvl>
    <w:lvl w:ilvl="6" w:tplc="E11A596A">
      <w:numFmt w:val="decimal"/>
      <w:lvlText w:val=""/>
      <w:lvlJc w:val="left"/>
    </w:lvl>
    <w:lvl w:ilvl="7" w:tplc="89588BA8">
      <w:numFmt w:val="decimal"/>
      <w:lvlText w:val=""/>
      <w:lvlJc w:val="left"/>
    </w:lvl>
    <w:lvl w:ilvl="8" w:tplc="4E0C84F6">
      <w:numFmt w:val="decimal"/>
      <w:lvlText w:val=""/>
      <w:lvlJc w:val="left"/>
    </w:lvl>
  </w:abstractNum>
  <w:abstractNum w:abstractNumId="25" w15:restartNumberingAfterBreak="0">
    <w:nsid w:val="4FFD6039"/>
    <w:multiLevelType w:val="hybridMultilevel"/>
    <w:tmpl w:val="08090001"/>
    <w:lvl w:ilvl="0" w:tplc="0DC46A18">
      <w:start w:val="1"/>
      <w:numFmt w:val="bullet"/>
      <w:lvlText w:val=""/>
      <w:lvlJc w:val="left"/>
      <w:pPr>
        <w:tabs>
          <w:tab w:val="num" w:pos="360"/>
        </w:tabs>
        <w:ind w:left="360" w:hanging="360"/>
      </w:pPr>
      <w:rPr>
        <w:rFonts w:ascii="Symbol" w:hAnsi="Symbol" w:hint="default"/>
      </w:rPr>
    </w:lvl>
    <w:lvl w:ilvl="1" w:tplc="9F8C6ED0">
      <w:numFmt w:val="decimal"/>
      <w:lvlText w:val=""/>
      <w:lvlJc w:val="left"/>
    </w:lvl>
    <w:lvl w:ilvl="2" w:tplc="B720CE5A">
      <w:numFmt w:val="decimal"/>
      <w:lvlText w:val=""/>
      <w:lvlJc w:val="left"/>
    </w:lvl>
    <w:lvl w:ilvl="3" w:tplc="C9381962">
      <w:numFmt w:val="decimal"/>
      <w:lvlText w:val=""/>
      <w:lvlJc w:val="left"/>
    </w:lvl>
    <w:lvl w:ilvl="4" w:tplc="4C34DBDC">
      <w:numFmt w:val="decimal"/>
      <w:lvlText w:val=""/>
      <w:lvlJc w:val="left"/>
    </w:lvl>
    <w:lvl w:ilvl="5" w:tplc="1298BF36">
      <w:numFmt w:val="decimal"/>
      <w:lvlText w:val=""/>
      <w:lvlJc w:val="left"/>
    </w:lvl>
    <w:lvl w:ilvl="6" w:tplc="EC7CE6E0">
      <w:numFmt w:val="decimal"/>
      <w:lvlText w:val=""/>
      <w:lvlJc w:val="left"/>
    </w:lvl>
    <w:lvl w:ilvl="7" w:tplc="9FE8FC24">
      <w:numFmt w:val="decimal"/>
      <w:lvlText w:val=""/>
      <w:lvlJc w:val="left"/>
    </w:lvl>
    <w:lvl w:ilvl="8" w:tplc="A54AA5F8">
      <w:numFmt w:val="decimal"/>
      <w:lvlText w:val=""/>
      <w:lvlJc w:val="left"/>
    </w:lvl>
  </w:abstractNum>
  <w:abstractNum w:abstractNumId="26"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7" w15:restartNumberingAfterBreak="0">
    <w:nsid w:val="55782ACF"/>
    <w:multiLevelType w:val="hybridMultilevel"/>
    <w:tmpl w:val="6CBE1CB0"/>
    <w:lvl w:ilvl="0" w:tplc="BB148DB8">
      <w:start w:val="7"/>
      <w:numFmt w:val="bullet"/>
      <w:lvlText w:val=""/>
      <w:lvlJc w:val="left"/>
      <w:pPr>
        <w:tabs>
          <w:tab w:val="num" w:pos="1440"/>
        </w:tabs>
        <w:ind w:left="1440" w:hanging="720"/>
      </w:pPr>
      <w:rPr>
        <w:rFonts w:ascii="Symbol" w:hAnsi="Symbol" w:hint="default"/>
      </w:rPr>
    </w:lvl>
    <w:lvl w:ilvl="1" w:tplc="4636DACE">
      <w:numFmt w:val="decimal"/>
      <w:lvlText w:val=""/>
      <w:lvlJc w:val="left"/>
    </w:lvl>
    <w:lvl w:ilvl="2" w:tplc="C6C62678">
      <w:numFmt w:val="decimal"/>
      <w:lvlText w:val=""/>
      <w:lvlJc w:val="left"/>
    </w:lvl>
    <w:lvl w:ilvl="3" w:tplc="22C89522">
      <w:numFmt w:val="decimal"/>
      <w:lvlText w:val=""/>
      <w:lvlJc w:val="left"/>
    </w:lvl>
    <w:lvl w:ilvl="4" w:tplc="D0747170">
      <w:numFmt w:val="decimal"/>
      <w:lvlText w:val=""/>
      <w:lvlJc w:val="left"/>
    </w:lvl>
    <w:lvl w:ilvl="5" w:tplc="62BC4D78">
      <w:numFmt w:val="decimal"/>
      <w:lvlText w:val=""/>
      <w:lvlJc w:val="left"/>
    </w:lvl>
    <w:lvl w:ilvl="6" w:tplc="7C2E7D38">
      <w:numFmt w:val="decimal"/>
      <w:lvlText w:val=""/>
      <w:lvlJc w:val="left"/>
    </w:lvl>
    <w:lvl w:ilvl="7" w:tplc="5CA8102C">
      <w:numFmt w:val="decimal"/>
      <w:lvlText w:val=""/>
      <w:lvlJc w:val="left"/>
    </w:lvl>
    <w:lvl w:ilvl="8" w:tplc="BB8EE2BC">
      <w:numFmt w:val="decimal"/>
      <w:lvlText w:val=""/>
      <w:lvlJc w:val="left"/>
    </w:lvl>
  </w:abstractNum>
  <w:abstractNum w:abstractNumId="28"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9"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15:restartNumberingAfterBreak="0">
    <w:nsid w:val="5C126C5C"/>
    <w:multiLevelType w:val="singleLevel"/>
    <w:tmpl w:val="C128AAE8"/>
    <w:lvl w:ilvl="0">
      <w:start w:val="1"/>
      <w:numFmt w:val="decimal"/>
      <w:lvlText w:val="%1."/>
      <w:lvlJc w:val="left"/>
      <w:pPr>
        <w:tabs>
          <w:tab w:val="num" w:pos="360"/>
        </w:tabs>
        <w:ind w:left="360" w:hanging="360"/>
      </w:pPr>
    </w:lvl>
  </w:abstractNum>
  <w:abstractNum w:abstractNumId="33" w15:restartNumberingAfterBreak="0">
    <w:nsid w:val="5F062D92"/>
    <w:multiLevelType w:val="singleLevel"/>
    <w:tmpl w:val="94668ADC"/>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6"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0D4885"/>
    <w:multiLevelType w:val="hybridMultilevel"/>
    <w:tmpl w:val="9D1814C4"/>
    <w:lvl w:ilvl="0" w:tplc="1D768B48">
      <w:start w:val="1"/>
      <w:numFmt w:val="decimal"/>
      <w:lvlText w:val="%1."/>
      <w:lvlJc w:val="left"/>
      <w:pPr>
        <w:tabs>
          <w:tab w:val="num" w:pos="720"/>
        </w:tabs>
        <w:ind w:left="720" w:hanging="720"/>
      </w:pPr>
      <w:rPr>
        <w:rFonts w:hint="default"/>
      </w:rPr>
    </w:lvl>
    <w:lvl w:ilvl="1" w:tplc="C88C617C">
      <w:numFmt w:val="decimal"/>
      <w:lvlText w:val=""/>
      <w:lvlJc w:val="left"/>
    </w:lvl>
    <w:lvl w:ilvl="2" w:tplc="7010992A">
      <w:numFmt w:val="decimal"/>
      <w:lvlText w:val=""/>
      <w:lvlJc w:val="left"/>
    </w:lvl>
    <w:lvl w:ilvl="3" w:tplc="8C38A228">
      <w:numFmt w:val="decimal"/>
      <w:lvlText w:val=""/>
      <w:lvlJc w:val="left"/>
    </w:lvl>
    <w:lvl w:ilvl="4" w:tplc="66066038">
      <w:numFmt w:val="decimal"/>
      <w:lvlText w:val=""/>
      <w:lvlJc w:val="left"/>
    </w:lvl>
    <w:lvl w:ilvl="5" w:tplc="CA4A1256">
      <w:numFmt w:val="decimal"/>
      <w:lvlText w:val=""/>
      <w:lvlJc w:val="left"/>
    </w:lvl>
    <w:lvl w:ilvl="6" w:tplc="A9886EE6">
      <w:numFmt w:val="decimal"/>
      <w:lvlText w:val=""/>
      <w:lvlJc w:val="left"/>
    </w:lvl>
    <w:lvl w:ilvl="7" w:tplc="FDE28808">
      <w:numFmt w:val="decimal"/>
      <w:lvlText w:val=""/>
      <w:lvlJc w:val="left"/>
    </w:lvl>
    <w:lvl w:ilvl="8" w:tplc="11D438DA">
      <w:numFmt w:val="decimal"/>
      <w:lvlText w:val=""/>
      <w:lvlJc w:val="left"/>
    </w:lvl>
  </w:abstractNum>
  <w:abstractNum w:abstractNumId="38"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30389C"/>
    <w:multiLevelType w:val="singleLevel"/>
    <w:tmpl w:val="94668ADC"/>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41"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86041AA"/>
    <w:multiLevelType w:val="hybridMultilevel"/>
    <w:tmpl w:val="C8C4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9449AF"/>
    <w:multiLevelType w:val="hybridMultilevel"/>
    <w:tmpl w:val="0809000F"/>
    <w:lvl w:ilvl="0" w:tplc="5BB0E2B2">
      <w:start w:val="1"/>
      <w:numFmt w:val="decimal"/>
      <w:lvlText w:val="%1."/>
      <w:lvlJc w:val="left"/>
      <w:pPr>
        <w:tabs>
          <w:tab w:val="num" w:pos="360"/>
        </w:tabs>
        <w:ind w:left="360" w:hanging="360"/>
      </w:pPr>
      <w:rPr>
        <w:rFonts w:hint="default"/>
      </w:rPr>
    </w:lvl>
    <w:lvl w:ilvl="1" w:tplc="7E04D106">
      <w:numFmt w:val="decimal"/>
      <w:lvlText w:val=""/>
      <w:lvlJc w:val="left"/>
    </w:lvl>
    <w:lvl w:ilvl="2" w:tplc="622EE1D0">
      <w:numFmt w:val="decimal"/>
      <w:lvlText w:val=""/>
      <w:lvlJc w:val="left"/>
    </w:lvl>
    <w:lvl w:ilvl="3" w:tplc="8820DD5C">
      <w:numFmt w:val="decimal"/>
      <w:lvlText w:val=""/>
      <w:lvlJc w:val="left"/>
    </w:lvl>
    <w:lvl w:ilvl="4" w:tplc="B5F296A8">
      <w:numFmt w:val="decimal"/>
      <w:lvlText w:val=""/>
      <w:lvlJc w:val="left"/>
    </w:lvl>
    <w:lvl w:ilvl="5" w:tplc="4B80BA3A">
      <w:numFmt w:val="decimal"/>
      <w:lvlText w:val=""/>
      <w:lvlJc w:val="left"/>
    </w:lvl>
    <w:lvl w:ilvl="6" w:tplc="DD189510">
      <w:numFmt w:val="decimal"/>
      <w:lvlText w:val=""/>
      <w:lvlJc w:val="left"/>
    </w:lvl>
    <w:lvl w:ilvl="7" w:tplc="F1DE7A20">
      <w:numFmt w:val="decimal"/>
      <w:lvlText w:val=""/>
      <w:lvlJc w:val="left"/>
    </w:lvl>
    <w:lvl w:ilvl="8" w:tplc="B3207D66">
      <w:numFmt w:val="decimal"/>
      <w:lvlText w:val=""/>
      <w:lvlJc w:val="left"/>
    </w:lvl>
  </w:abstractNum>
  <w:abstractNum w:abstractNumId="44" w15:restartNumberingAfterBreak="0">
    <w:nsid w:val="7C4C4CFD"/>
    <w:multiLevelType w:val="hybridMultilevel"/>
    <w:tmpl w:val="9D5A1E14"/>
    <w:lvl w:ilvl="0" w:tplc="F4E0C8FC">
      <w:start w:val="2"/>
      <w:numFmt w:val="lowerLetter"/>
      <w:lvlText w:val="(%1)"/>
      <w:lvlJc w:val="left"/>
      <w:pPr>
        <w:tabs>
          <w:tab w:val="num" w:pos="435"/>
        </w:tabs>
        <w:ind w:left="435" w:hanging="435"/>
      </w:pPr>
      <w:rPr>
        <w:rFonts w:hint="default"/>
      </w:rPr>
    </w:lvl>
    <w:lvl w:ilvl="1" w:tplc="16284068">
      <w:numFmt w:val="decimal"/>
      <w:lvlText w:val=""/>
      <w:lvlJc w:val="left"/>
    </w:lvl>
    <w:lvl w:ilvl="2" w:tplc="5B44C43A">
      <w:numFmt w:val="decimal"/>
      <w:lvlText w:val=""/>
      <w:lvlJc w:val="left"/>
    </w:lvl>
    <w:lvl w:ilvl="3" w:tplc="7BDACB84">
      <w:numFmt w:val="decimal"/>
      <w:lvlText w:val=""/>
      <w:lvlJc w:val="left"/>
    </w:lvl>
    <w:lvl w:ilvl="4" w:tplc="1092FF44">
      <w:numFmt w:val="decimal"/>
      <w:lvlText w:val=""/>
      <w:lvlJc w:val="left"/>
    </w:lvl>
    <w:lvl w:ilvl="5" w:tplc="9DE00C92">
      <w:numFmt w:val="decimal"/>
      <w:lvlText w:val=""/>
      <w:lvlJc w:val="left"/>
    </w:lvl>
    <w:lvl w:ilvl="6" w:tplc="BDB451AA">
      <w:numFmt w:val="decimal"/>
      <w:lvlText w:val=""/>
      <w:lvlJc w:val="left"/>
    </w:lvl>
    <w:lvl w:ilvl="7" w:tplc="4BDCC2CC">
      <w:numFmt w:val="decimal"/>
      <w:lvlText w:val=""/>
      <w:lvlJc w:val="left"/>
    </w:lvl>
    <w:lvl w:ilvl="8" w:tplc="B3041980">
      <w:numFmt w:val="decimal"/>
      <w:lvlText w:val=""/>
      <w:lvlJc w:val="left"/>
    </w:lvl>
  </w:abstractNum>
  <w:abstractNum w:abstractNumId="45" w15:restartNumberingAfterBreak="0">
    <w:nsid w:val="7C650E44"/>
    <w:multiLevelType w:val="hybridMultilevel"/>
    <w:tmpl w:val="F8D21D0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6"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7"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A361CF"/>
    <w:multiLevelType w:val="hybridMultilevel"/>
    <w:tmpl w:val="1938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14780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79254343">
    <w:abstractNumId w:val="43"/>
  </w:num>
  <w:num w:numId="3" w16cid:durableId="1591115121">
    <w:abstractNumId w:val="37"/>
  </w:num>
  <w:num w:numId="4" w16cid:durableId="1762144595">
    <w:abstractNumId w:val="3"/>
  </w:num>
  <w:num w:numId="5" w16cid:durableId="10422038">
    <w:abstractNumId w:val="22"/>
  </w:num>
  <w:num w:numId="6" w16cid:durableId="1160462372">
    <w:abstractNumId w:val="40"/>
  </w:num>
  <w:num w:numId="7" w16cid:durableId="1320035290">
    <w:abstractNumId w:val="30"/>
  </w:num>
  <w:num w:numId="8" w16cid:durableId="1844204349">
    <w:abstractNumId w:val="7"/>
  </w:num>
  <w:num w:numId="9" w16cid:durableId="1595237389">
    <w:abstractNumId w:val="41"/>
  </w:num>
  <w:num w:numId="10" w16cid:durableId="935551368">
    <w:abstractNumId w:val="27"/>
  </w:num>
  <w:num w:numId="11" w16cid:durableId="1383484517">
    <w:abstractNumId w:val="44"/>
  </w:num>
  <w:num w:numId="12" w16cid:durableId="891233212">
    <w:abstractNumId w:val="36"/>
  </w:num>
  <w:num w:numId="13" w16cid:durableId="273828628">
    <w:abstractNumId w:val="13"/>
  </w:num>
  <w:num w:numId="14" w16cid:durableId="376244387">
    <w:abstractNumId w:val="47"/>
  </w:num>
  <w:num w:numId="15" w16cid:durableId="1606423136">
    <w:abstractNumId w:val="18"/>
  </w:num>
  <w:num w:numId="16" w16cid:durableId="47337566">
    <w:abstractNumId w:val="28"/>
  </w:num>
  <w:num w:numId="17" w16cid:durableId="1993098725">
    <w:abstractNumId w:val="21"/>
  </w:num>
  <w:num w:numId="18" w16cid:durableId="1095132927">
    <w:abstractNumId w:val="26"/>
  </w:num>
  <w:num w:numId="19" w16cid:durableId="106242676">
    <w:abstractNumId w:val="17"/>
  </w:num>
  <w:num w:numId="20" w16cid:durableId="1639335933">
    <w:abstractNumId w:val="11"/>
  </w:num>
  <w:num w:numId="21" w16cid:durableId="22366543">
    <w:abstractNumId w:val="5"/>
  </w:num>
  <w:num w:numId="22" w16cid:durableId="822166359">
    <w:abstractNumId w:val="12"/>
  </w:num>
  <w:num w:numId="23" w16cid:durableId="24451938">
    <w:abstractNumId w:val="14"/>
  </w:num>
  <w:num w:numId="24" w16cid:durableId="1367875143">
    <w:abstractNumId w:val="31"/>
  </w:num>
  <w:num w:numId="25" w16cid:durableId="1635016729">
    <w:abstractNumId w:val="34"/>
  </w:num>
  <w:num w:numId="26" w16cid:durableId="1506551090">
    <w:abstractNumId w:val="15"/>
  </w:num>
  <w:num w:numId="27" w16cid:durableId="1069038138">
    <w:abstractNumId w:val="29"/>
  </w:num>
  <w:num w:numId="28" w16cid:durableId="1364987210">
    <w:abstractNumId w:val="2"/>
  </w:num>
  <w:num w:numId="29" w16cid:durableId="1203323673">
    <w:abstractNumId w:val="46"/>
  </w:num>
  <w:num w:numId="30" w16cid:durableId="1765225926">
    <w:abstractNumId w:val="4"/>
  </w:num>
  <w:num w:numId="31" w16cid:durableId="324358606">
    <w:abstractNumId w:val="35"/>
  </w:num>
  <w:num w:numId="32" w16cid:durableId="337076404">
    <w:abstractNumId w:val="9"/>
  </w:num>
  <w:num w:numId="33" w16cid:durableId="1635259841">
    <w:abstractNumId w:val="1"/>
  </w:num>
  <w:num w:numId="34" w16cid:durableId="659625056">
    <w:abstractNumId w:val="24"/>
  </w:num>
  <w:num w:numId="35" w16cid:durableId="1002397838">
    <w:abstractNumId w:val="25"/>
  </w:num>
  <w:num w:numId="36" w16cid:durableId="1220097543">
    <w:abstractNumId w:val="38"/>
  </w:num>
  <w:num w:numId="37" w16cid:durableId="2002586066">
    <w:abstractNumId w:val="45"/>
  </w:num>
  <w:num w:numId="38" w16cid:durableId="1532256369">
    <w:abstractNumId w:val="33"/>
  </w:num>
  <w:num w:numId="39" w16cid:durableId="420949010">
    <w:abstractNumId w:val="39"/>
  </w:num>
  <w:num w:numId="40" w16cid:durableId="1994211606">
    <w:abstractNumId w:val="20"/>
  </w:num>
  <w:num w:numId="41" w16cid:durableId="839269808">
    <w:abstractNumId w:val="19"/>
  </w:num>
  <w:num w:numId="42" w16cid:durableId="984436527">
    <w:abstractNumId w:val="32"/>
  </w:num>
  <w:num w:numId="43" w16cid:durableId="2064523975">
    <w:abstractNumId w:val="8"/>
  </w:num>
  <w:num w:numId="44" w16cid:durableId="397897568">
    <w:abstractNumId w:val="42"/>
  </w:num>
  <w:num w:numId="45" w16cid:durableId="430472818">
    <w:abstractNumId w:val="10"/>
  </w:num>
  <w:num w:numId="46" w16cid:durableId="1387996136">
    <w:abstractNumId w:val="16"/>
  </w:num>
  <w:num w:numId="47" w16cid:durableId="494953902">
    <w:abstractNumId w:val="48"/>
  </w:num>
  <w:num w:numId="48" w16cid:durableId="2032534774">
    <w:abstractNumId w:val="6"/>
  </w:num>
  <w:num w:numId="49" w16cid:durableId="686171915">
    <w:abstractNumId w:val="0"/>
    <w:lvlOverride w:ilvl="0">
      <w:lvl w:ilvl="0">
        <w:numFmt w:val="bullet"/>
        <w:lvlText w:val=""/>
        <w:legacy w:legacy="1" w:legacySpace="0" w:legacyIndent="283"/>
        <w:lvlJc w:val="left"/>
        <w:pPr>
          <w:ind w:left="283" w:hanging="283"/>
        </w:pPr>
        <w:rPr>
          <w:rFonts w:ascii="Symbol" w:hAnsi="Symbol" w:hint="default"/>
        </w:rPr>
      </w:lvl>
    </w:lvlOverride>
  </w:num>
  <w:num w:numId="50" w16cid:durableId="8652926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38F"/>
    <w:rsid w:val="000004A3"/>
    <w:rsid w:val="000033D0"/>
    <w:rsid w:val="00016DE7"/>
    <w:rsid w:val="0002555E"/>
    <w:rsid w:val="00026869"/>
    <w:rsid w:val="00033F51"/>
    <w:rsid w:val="000458A7"/>
    <w:rsid w:val="000748BA"/>
    <w:rsid w:val="00077741"/>
    <w:rsid w:val="00082809"/>
    <w:rsid w:val="00085A1F"/>
    <w:rsid w:val="00094D26"/>
    <w:rsid w:val="000A41AC"/>
    <w:rsid w:val="000B4351"/>
    <w:rsid w:val="000D26AD"/>
    <w:rsid w:val="000D6214"/>
    <w:rsid w:val="000E343B"/>
    <w:rsid w:val="000E3DF7"/>
    <w:rsid w:val="00105493"/>
    <w:rsid w:val="0012166E"/>
    <w:rsid w:val="00127566"/>
    <w:rsid w:val="001351C3"/>
    <w:rsid w:val="001472EA"/>
    <w:rsid w:val="001600E2"/>
    <w:rsid w:val="001612E8"/>
    <w:rsid w:val="00173405"/>
    <w:rsid w:val="00186B10"/>
    <w:rsid w:val="00195031"/>
    <w:rsid w:val="001A22FE"/>
    <w:rsid w:val="001A275D"/>
    <w:rsid w:val="001A5365"/>
    <w:rsid w:val="001A5A05"/>
    <w:rsid w:val="001B27D5"/>
    <w:rsid w:val="001B6C9A"/>
    <w:rsid w:val="001E53DD"/>
    <w:rsid w:val="001F03BB"/>
    <w:rsid w:val="001F74FB"/>
    <w:rsid w:val="00200553"/>
    <w:rsid w:val="00204DEB"/>
    <w:rsid w:val="00206AFE"/>
    <w:rsid w:val="00207F02"/>
    <w:rsid w:val="00212516"/>
    <w:rsid w:val="00226D15"/>
    <w:rsid w:val="0027252F"/>
    <w:rsid w:val="00276923"/>
    <w:rsid w:val="00277CDD"/>
    <w:rsid w:val="002849BE"/>
    <w:rsid w:val="002C037A"/>
    <w:rsid w:val="002D326B"/>
    <w:rsid w:val="002D4819"/>
    <w:rsid w:val="002D4AAF"/>
    <w:rsid w:val="002E0DED"/>
    <w:rsid w:val="002F1B49"/>
    <w:rsid w:val="002F384A"/>
    <w:rsid w:val="002F5503"/>
    <w:rsid w:val="00314FDC"/>
    <w:rsid w:val="00332DFF"/>
    <w:rsid w:val="003513C7"/>
    <w:rsid w:val="00351480"/>
    <w:rsid w:val="003522B2"/>
    <w:rsid w:val="003561BC"/>
    <w:rsid w:val="00365007"/>
    <w:rsid w:val="00386050"/>
    <w:rsid w:val="003916D3"/>
    <w:rsid w:val="003964E6"/>
    <w:rsid w:val="003D2290"/>
    <w:rsid w:val="003E37FF"/>
    <w:rsid w:val="003E3C57"/>
    <w:rsid w:val="003E5A0C"/>
    <w:rsid w:val="003F497C"/>
    <w:rsid w:val="004026CF"/>
    <w:rsid w:val="004157E7"/>
    <w:rsid w:val="0042244D"/>
    <w:rsid w:val="00430832"/>
    <w:rsid w:val="00431982"/>
    <w:rsid w:val="004422D8"/>
    <w:rsid w:val="00453A05"/>
    <w:rsid w:val="00457A72"/>
    <w:rsid w:val="004600C5"/>
    <w:rsid w:val="00460189"/>
    <w:rsid w:val="004701E1"/>
    <w:rsid w:val="00477916"/>
    <w:rsid w:val="00480DB0"/>
    <w:rsid w:val="0048296D"/>
    <w:rsid w:val="00497D31"/>
    <w:rsid w:val="004A6E27"/>
    <w:rsid w:val="004B0CFB"/>
    <w:rsid w:val="004B6F23"/>
    <w:rsid w:val="004C2CB8"/>
    <w:rsid w:val="004C5EEE"/>
    <w:rsid w:val="004D2093"/>
    <w:rsid w:val="004D3590"/>
    <w:rsid w:val="0050682B"/>
    <w:rsid w:val="00530D94"/>
    <w:rsid w:val="0054023D"/>
    <w:rsid w:val="00554AC8"/>
    <w:rsid w:val="00567567"/>
    <w:rsid w:val="0058438D"/>
    <w:rsid w:val="00591EAB"/>
    <w:rsid w:val="00592145"/>
    <w:rsid w:val="005A38EA"/>
    <w:rsid w:val="005E5944"/>
    <w:rsid w:val="005E6851"/>
    <w:rsid w:val="005F52A7"/>
    <w:rsid w:val="006129B4"/>
    <w:rsid w:val="00623058"/>
    <w:rsid w:val="006242A3"/>
    <w:rsid w:val="00640CC0"/>
    <w:rsid w:val="00642B05"/>
    <w:rsid w:val="00644565"/>
    <w:rsid w:val="006474E4"/>
    <w:rsid w:val="00665D24"/>
    <w:rsid w:val="006721A0"/>
    <w:rsid w:val="00681F0B"/>
    <w:rsid w:val="00683E9D"/>
    <w:rsid w:val="00697773"/>
    <w:rsid w:val="006A1203"/>
    <w:rsid w:val="006D01CE"/>
    <w:rsid w:val="006E5DE4"/>
    <w:rsid w:val="006F3FC2"/>
    <w:rsid w:val="00754E0F"/>
    <w:rsid w:val="00765E78"/>
    <w:rsid w:val="007703AB"/>
    <w:rsid w:val="00770FBC"/>
    <w:rsid w:val="00771BA9"/>
    <w:rsid w:val="007728A4"/>
    <w:rsid w:val="007841F9"/>
    <w:rsid w:val="007B6B61"/>
    <w:rsid w:val="007B7B58"/>
    <w:rsid w:val="007C2966"/>
    <w:rsid w:val="007D41F4"/>
    <w:rsid w:val="007D4245"/>
    <w:rsid w:val="007D5FC7"/>
    <w:rsid w:val="007E01BB"/>
    <w:rsid w:val="007E20DA"/>
    <w:rsid w:val="007E4E9D"/>
    <w:rsid w:val="00801B9B"/>
    <w:rsid w:val="00802997"/>
    <w:rsid w:val="00804901"/>
    <w:rsid w:val="00833F85"/>
    <w:rsid w:val="00851235"/>
    <w:rsid w:val="00852EE0"/>
    <w:rsid w:val="00855671"/>
    <w:rsid w:val="008675AF"/>
    <w:rsid w:val="00894281"/>
    <w:rsid w:val="008973B2"/>
    <w:rsid w:val="008A2A37"/>
    <w:rsid w:val="008C4445"/>
    <w:rsid w:val="008D1CCA"/>
    <w:rsid w:val="008D7DD9"/>
    <w:rsid w:val="008E4AC8"/>
    <w:rsid w:val="008F5AC2"/>
    <w:rsid w:val="00901409"/>
    <w:rsid w:val="00905269"/>
    <w:rsid w:val="0091495B"/>
    <w:rsid w:val="00915D1D"/>
    <w:rsid w:val="0091637A"/>
    <w:rsid w:val="00916B88"/>
    <w:rsid w:val="00927305"/>
    <w:rsid w:val="00935DB2"/>
    <w:rsid w:val="00952AF3"/>
    <w:rsid w:val="00962872"/>
    <w:rsid w:val="00967A09"/>
    <w:rsid w:val="0097340B"/>
    <w:rsid w:val="00973A2C"/>
    <w:rsid w:val="00990715"/>
    <w:rsid w:val="009A1A56"/>
    <w:rsid w:val="009B67D3"/>
    <w:rsid w:val="009B7148"/>
    <w:rsid w:val="009C176F"/>
    <w:rsid w:val="009E587B"/>
    <w:rsid w:val="009F2D07"/>
    <w:rsid w:val="00A02136"/>
    <w:rsid w:val="00A1025A"/>
    <w:rsid w:val="00A17D91"/>
    <w:rsid w:val="00A22718"/>
    <w:rsid w:val="00A32E85"/>
    <w:rsid w:val="00A330FF"/>
    <w:rsid w:val="00A346F8"/>
    <w:rsid w:val="00A41924"/>
    <w:rsid w:val="00A7789F"/>
    <w:rsid w:val="00A879A7"/>
    <w:rsid w:val="00AA4858"/>
    <w:rsid w:val="00AC7D38"/>
    <w:rsid w:val="00AE1C3B"/>
    <w:rsid w:val="00AE4B3E"/>
    <w:rsid w:val="00AE6447"/>
    <w:rsid w:val="00B20E71"/>
    <w:rsid w:val="00B451EA"/>
    <w:rsid w:val="00B45286"/>
    <w:rsid w:val="00B501F3"/>
    <w:rsid w:val="00B65338"/>
    <w:rsid w:val="00B660AD"/>
    <w:rsid w:val="00B7123D"/>
    <w:rsid w:val="00B73F62"/>
    <w:rsid w:val="00B83F86"/>
    <w:rsid w:val="00B855B7"/>
    <w:rsid w:val="00B97E69"/>
    <w:rsid w:val="00BA0E5E"/>
    <w:rsid w:val="00BA33A4"/>
    <w:rsid w:val="00BB0A04"/>
    <w:rsid w:val="00BB2170"/>
    <w:rsid w:val="00BB238B"/>
    <w:rsid w:val="00BD5B6C"/>
    <w:rsid w:val="00BE368F"/>
    <w:rsid w:val="00C1050F"/>
    <w:rsid w:val="00C16371"/>
    <w:rsid w:val="00C16AE6"/>
    <w:rsid w:val="00C723EC"/>
    <w:rsid w:val="00C75A1C"/>
    <w:rsid w:val="00C77C7E"/>
    <w:rsid w:val="00C91128"/>
    <w:rsid w:val="00C9609F"/>
    <w:rsid w:val="00CA4FC3"/>
    <w:rsid w:val="00CB0124"/>
    <w:rsid w:val="00CB2C14"/>
    <w:rsid w:val="00CC3CBC"/>
    <w:rsid w:val="00CE1FF6"/>
    <w:rsid w:val="00CE3CC7"/>
    <w:rsid w:val="00D25FB8"/>
    <w:rsid w:val="00D525C9"/>
    <w:rsid w:val="00D85B2A"/>
    <w:rsid w:val="00D86CB5"/>
    <w:rsid w:val="00DB2BE8"/>
    <w:rsid w:val="00DB75AA"/>
    <w:rsid w:val="00DC31F6"/>
    <w:rsid w:val="00DD2028"/>
    <w:rsid w:val="00DD6EEF"/>
    <w:rsid w:val="00DE0A9B"/>
    <w:rsid w:val="00DE1B20"/>
    <w:rsid w:val="00DF11C4"/>
    <w:rsid w:val="00E03ABE"/>
    <w:rsid w:val="00E0518E"/>
    <w:rsid w:val="00E10072"/>
    <w:rsid w:val="00E32AE7"/>
    <w:rsid w:val="00E32D4D"/>
    <w:rsid w:val="00E3587F"/>
    <w:rsid w:val="00E45540"/>
    <w:rsid w:val="00E4782B"/>
    <w:rsid w:val="00E50C7D"/>
    <w:rsid w:val="00E51036"/>
    <w:rsid w:val="00E527D6"/>
    <w:rsid w:val="00E56C4D"/>
    <w:rsid w:val="00E65FA7"/>
    <w:rsid w:val="00E6681B"/>
    <w:rsid w:val="00E75A4A"/>
    <w:rsid w:val="00E84B63"/>
    <w:rsid w:val="00E86B2A"/>
    <w:rsid w:val="00E92D62"/>
    <w:rsid w:val="00EA3B2D"/>
    <w:rsid w:val="00EC1F99"/>
    <w:rsid w:val="00F0786E"/>
    <w:rsid w:val="00F265EC"/>
    <w:rsid w:val="00F41542"/>
    <w:rsid w:val="00F4309D"/>
    <w:rsid w:val="00F46A93"/>
    <w:rsid w:val="00F6579A"/>
    <w:rsid w:val="00F76A0E"/>
    <w:rsid w:val="00FA0697"/>
    <w:rsid w:val="00FA3007"/>
    <w:rsid w:val="00FA34B6"/>
    <w:rsid w:val="00FB09BA"/>
    <w:rsid w:val="00FB1EBB"/>
    <w:rsid w:val="00FB77D8"/>
    <w:rsid w:val="00FC371C"/>
    <w:rsid w:val="00FD0BC5"/>
    <w:rsid w:val="00FD11EF"/>
    <w:rsid w:val="00FD2DAA"/>
    <w:rsid w:val="00FD37D4"/>
    <w:rsid w:val="00FF3326"/>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4C5EEE"/>
    <w:rPr>
      <w:b/>
      <w:bCs/>
    </w:rPr>
  </w:style>
  <w:style w:type="character" w:customStyle="1" w:styleId="CommentSubjectChar">
    <w:name w:val="Comment Subject Char"/>
    <w:basedOn w:val="CommentTextChar"/>
    <w:link w:val="CommentSubject"/>
    <w:semiHidden/>
    <w:rsid w:val="004C5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0264">
      <w:bodyDiv w:val="1"/>
      <w:marLeft w:val="0"/>
      <w:marRight w:val="0"/>
      <w:marTop w:val="0"/>
      <w:marBottom w:val="0"/>
      <w:divBdr>
        <w:top w:val="none" w:sz="0" w:space="0" w:color="auto"/>
        <w:left w:val="none" w:sz="0" w:space="0" w:color="auto"/>
        <w:bottom w:val="none" w:sz="0" w:space="0" w:color="auto"/>
        <w:right w:val="none" w:sz="0" w:space="0" w:color="auto"/>
      </w:divBdr>
    </w:div>
    <w:div w:id="411239600">
      <w:bodyDiv w:val="1"/>
      <w:marLeft w:val="0"/>
      <w:marRight w:val="0"/>
      <w:marTop w:val="0"/>
      <w:marBottom w:val="0"/>
      <w:divBdr>
        <w:top w:val="none" w:sz="0" w:space="0" w:color="auto"/>
        <w:left w:val="none" w:sz="0" w:space="0" w:color="auto"/>
        <w:bottom w:val="none" w:sz="0" w:space="0" w:color="auto"/>
        <w:right w:val="none" w:sz="0" w:space="0" w:color="auto"/>
      </w:divBdr>
    </w:div>
    <w:div w:id="451556176">
      <w:bodyDiv w:val="1"/>
      <w:marLeft w:val="0"/>
      <w:marRight w:val="0"/>
      <w:marTop w:val="0"/>
      <w:marBottom w:val="0"/>
      <w:divBdr>
        <w:top w:val="none" w:sz="0" w:space="0" w:color="auto"/>
        <w:left w:val="none" w:sz="0" w:space="0" w:color="auto"/>
        <w:bottom w:val="none" w:sz="0" w:space="0" w:color="auto"/>
        <w:right w:val="none" w:sz="0" w:space="0" w:color="auto"/>
      </w:divBdr>
    </w:div>
    <w:div w:id="539130528">
      <w:bodyDiv w:val="1"/>
      <w:marLeft w:val="0"/>
      <w:marRight w:val="0"/>
      <w:marTop w:val="0"/>
      <w:marBottom w:val="0"/>
      <w:divBdr>
        <w:top w:val="none" w:sz="0" w:space="0" w:color="auto"/>
        <w:left w:val="none" w:sz="0" w:space="0" w:color="auto"/>
        <w:bottom w:val="none" w:sz="0" w:space="0" w:color="auto"/>
        <w:right w:val="none" w:sz="0" w:space="0" w:color="auto"/>
      </w:divBdr>
    </w:div>
    <w:div w:id="13019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022E4-209A-4981-9E0A-B13A9BAD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3.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4.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1515</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Maisy Hall</cp:lastModifiedBy>
  <cp:revision>5</cp:revision>
  <cp:lastPrinted>2015-06-26T10:04:00Z</cp:lastPrinted>
  <dcterms:created xsi:type="dcterms:W3CDTF">2024-06-18T14:51:00Z</dcterms:created>
  <dcterms:modified xsi:type="dcterms:W3CDTF">2024-06-24T09:08:00Z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32200</vt:r8>
  </property>
  <property fmtid="{D5CDD505-2E9C-101B-9397-08002B2CF9AE}" pid="4" name="MediaServiceImageTags">
    <vt:lpwstr/>
  </property>
</Properties>
</file>