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8240"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2B61B8" w14:paraId="5A115A41" w14:textId="77777777" w:rsidTr="002B61B8">
        <w:tc>
          <w:tcPr>
            <w:tcW w:w="2032" w:type="dxa"/>
            <w:shd w:val="clear" w:color="auto" w:fill="DBE5F1" w:themeFill="accent1" w:themeFillTint="33"/>
          </w:tcPr>
          <w:p w14:paraId="03CC3D46" w14:textId="343600F7" w:rsidR="002B61B8" w:rsidRPr="00AE1C3B" w:rsidRDefault="002B61B8" w:rsidP="002B61B8">
            <w:pPr>
              <w:spacing w:before="60" w:after="60"/>
              <w:jc w:val="right"/>
              <w:rPr>
                <w:rFonts w:ascii="Arial" w:hAnsi="Arial"/>
                <w:bCs/>
                <w:sz w:val="24"/>
                <w:szCs w:val="24"/>
              </w:rPr>
            </w:pPr>
            <w:r w:rsidRPr="00AE1C3B">
              <w:rPr>
                <w:rFonts w:ascii="Arial" w:hAnsi="Arial"/>
                <w:bCs/>
                <w:sz w:val="24"/>
                <w:szCs w:val="24"/>
              </w:rPr>
              <w:t>Job Title</w:t>
            </w:r>
          </w:p>
        </w:tc>
        <w:tc>
          <w:tcPr>
            <w:tcW w:w="3497" w:type="dxa"/>
          </w:tcPr>
          <w:p w14:paraId="488BB462" w14:textId="2FA5EC36" w:rsidR="002B61B8" w:rsidRPr="00A346F8" w:rsidRDefault="0094604C" w:rsidP="002B61B8">
            <w:pPr>
              <w:spacing w:before="60" w:after="60"/>
              <w:rPr>
                <w:rFonts w:ascii="Arial" w:hAnsi="Arial" w:cs="Arial"/>
                <w:b/>
                <w:sz w:val="24"/>
                <w:szCs w:val="24"/>
              </w:rPr>
            </w:pPr>
            <w:r>
              <w:rPr>
                <w:rFonts w:ascii="Arial" w:hAnsi="Arial" w:cs="Arial"/>
                <w:b/>
                <w:sz w:val="24"/>
                <w:szCs w:val="24"/>
              </w:rPr>
              <w:t xml:space="preserve">Empty Homes </w:t>
            </w:r>
            <w:r w:rsidR="00643A07">
              <w:rPr>
                <w:rFonts w:ascii="Arial" w:hAnsi="Arial" w:cs="Arial"/>
                <w:b/>
                <w:sz w:val="24"/>
                <w:szCs w:val="24"/>
              </w:rPr>
              <w:t>Officer</w:t>
            </w:r>
          </w:p>
        </w:tc>
        <w:tc>
          <w:tcPr>
            <w:tcW w:w="1680" w:type="dxa"/>
            <w:shd w:val="clear" w:color="auto" w:fill="DBE5F1" w:themeFill="accent1" w:themeFillTint="33"/>
          </w:tcPr>
          <w:p w14:paraId="29328133" w14:textId="125A7B39" w:rsidR="002B61B8" w:rsidRPr="00AE1C3B" w:rsidRDefault="002B61B8" w:rsidP="002B61B8">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22961D0C" w14:textId="0BDE6B29" w:rsidR="002B61B8" w:rsidRPr="00A346F8" w:rsidRDefault="00996ADB" w:rsidP="002B61B8">
            <w:pPr>
              <w:rPr>
                <w:rFonts w:ascii="Arial" w:hAnsi="Arial" w:cs="Arial"/>
                <w:b/>
              </w:rPr>
            </w:pPr>
            <w:r w:rsidRPr="003645AB">
              <w:rPr>
                <w:rFonts w:ascii="Arial" w:hAnsi="Arial"/>
                <w:sz w:val="22"/>
                <w:szCs w:val="22"/>
              </w:rPr>
              <w:t>HD917T</w:t>
            </w:r>
            <w:r w:rsidR="00DE5FB7">
              <w:rPr>
                <w:rFonts w:ascii="Arial" w:hAnsi="Arial"/>
                <w:sz w:val="22"/>
                <w:szCs w:val="22"/>
              </w:rPr>
              <w:t>, HD927T</w:t>
            </w:r>
          </w:p>
        </w:tc>
      </w:tr>
      <w:tr w:rsidR="002B61B8" w14:paraId="411689FA" w14:textId="77777777" w:rsidTr="002B61B8">
        <w:tc>
          <w:tcPr>
            <w:tcW w:w="2032" w:type="dxa"/>
            <w:shd w:val="clear" w:color="auto" w:fill="DBE5F1" w:themeFill="accent1" w:themeFillTint="33"/>
          </w:tcPr>
          <w:p w14:paraId="66C059A3" w14:textId="16CFD39B" w:rsidR="002B61B8" w:rsidRPr="00AE6447" w:rsidRDefault="002B61B8" w:rsidP="002B61B8">
            <w:pPr>
              <w:spacing w:before="60" w:after="60"/>
              <w:jc w:val="right"/>
              <w:rPr>
                <w:rFonts w:ascii="Arial" w:hAnsi="Arial"/>
                <w:sz w:val="24"/>
                <w:szCs w:val="24"/>
              </w:rPr>
            </w:pPr>
            <w:r w:rsidRPr="00AE6447">
              <w:rPr>
                <w:rFonts w:ascii="Arial" w:hAnsi="Arial"/>
                <w:sz w:val="24"/>
                <w:szCs w:val="24"/>
              </w:rPr>
              <w:t>Grade</w:t>
            </w:r>
          </w:p>
        </w:tc>
        <w:tc>
          <w:tcPr>
            <w:tcW w:w="3497" w:type="dxa"/>
          </w:tcPr>
          <w:p w14:paraId="6E3CEE6A" w14:textId="1CC34ADC" w:rsidR="002B61B8" w:rsidRPr="007841F9" w:rsidRDefault="00996ADB" w:rsidP="002B61B8">
            <w:pPr>
              <w:pStyle w:val="Header"/>
              <w:tabs>
                <w:tab w:val="clear" w:pos="4153"/>
                <w:tab w:val="clear" w:pos="8306"/>
              </w:tabs>
              <w:spacing w:before="60" w:after="60"/>
              <w:rPr>
                <w:rFonts w:ascii="Arial" w:hAnsi="Arial"/>
                <w:sz w:val="22"/>
                <w:szCs w:val="22"/>
              </w:rPr>
            </w:pPr>
            <w:r>
              <w:rPr>
                <w:rFonts w:ascii="Arial" w:hAnsi="Arial"/>
                <w:sz w:val="22"/>
                <w:szCs w:val="22"/>
              </w:rPr>
              <w:t>9</w:t>
            </w:r>
          </w:p>
        </w:tc>
        <w:tc>
          <w:tcPr>
            <w:tcW w:w="1680" w:type="dxa"/>
            <w:shd w:val="clear" w:color="auto" w:fill="DBE5F1" w:themeFill="accent1" w:themeFillTint="33"/>
          </w:tcPr>
          <w:p w14:paraId="15FE3557" w14:textId="6BDD5F88" w:rsidR="002B61B8" w:rsidRPr="00AE6447" w:rsidRDefault="002B61B8" w:rsidP="002B61B8">
            <w:pPr>
              <w:spacing w:before="60" w:after="60"/>
              <w:jc w:val="right"/>
              <w:rPr>
                <w:rFonts w:ascii="Arial" w:hAnsi="Arial"/>
                <w:sz w:val="24"/>
                <w:szCs w:val="24"/>
              </w:rPr>
            </w:pPr>
            <w:r w:rsidRPr="03BEA857">
              <w:rPr>
                <w:rFonts w:ascii="Arial" w:hAnsi="Arial"/>
                <w:sz w:val="24"/>
                <w:szCs w:val="24"/>
              </w:rPr>
              <w:t>Service Area</w:t>
            </w:r>
          </w:p>
        </w:tc>
        <w:tc>
          <w:tcPr>
            <w:tcW w:w="2714" w:type="dxa"/>
          </w:tcPr>
          <w:p w14:paraId="37EC44BF" w14:textId="52B92333" w:rsidR="002B61B8" w:rsidRPr="00AE6447" w:rsidRDefault="00D85350" w:rsidP="002B61B8">
            <w:pPr>
              <w:pStyle w:val="Header"/>
              <w:tabs>
                <w:tab w:val="clear" w:pos="4153"/>
                <w:tab w:val="clear" w:pos="8306"/>
              </w:tabs>
              <w:spacing w:before="60" w:after="60"/>
              <w:rPr>
                <w:rFonts w:ascii="Arial" w:hAnsi="Arial"/>
                <w:sz w:val="24"/>
                <w:szCs w:val="24"/>
              </w:rPr>
            </w:pPr>
            <w:r>
              <w:rPr>
                <w:rFonts w:ascii="Arial" w:hAnsi="Arial"/>
                <w:sz w:val="24"/>
                <w:szCs w:val="24"/>
              </w:rPr>
              <w:t>Communities and Housing</w:t>
            </w:r>
          </w:p>
        </w:tc>
      </w:tr>
      <w:tr w:rsidR="002B61B8" w14:paraId="6E7D4DA9" w14:textId="77777777" w:rsidTr="002B61B8">
        <w:tc>
          <w:tcPr>
            <w:tcW w:w="2032" w:type="dxa"/>
            <w:shd w:val="clear" w:color="auto" w:fill="DBE5F1" w:themeFill="accent1" w:themeFillTint="33"/>
          </w:tcPr>
          <w:p w14:paraId="18B80314"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4F644805" w14:textId="77777777" w:rsidR="002B61B8" w:rsidRDefault="00084867" w:rsidP="002B61B8">
            <w:pPr>
              <w:pStyle w:val="Header"/>
              <w:tabs>
                <w:tab w:val="clear" w:pos="4153"/>
                <w:tab w:val="clear" w:pos="8306"/>
              </w:tabs>
              <w:spacing w:before="60" w:after="60"/>
              <w:rPr>
                <w:rFonts w:ascii="Arial" w:hAnsi="Arial" w:cs="Arial"/>
                <w:sz w:val="24"/>
                <w:szCs w:val="24"/>
              </w:rPr>
            </w:pPr>
            <w:r>
              <w:rPr>
                <w:rFonts w:ascii="Arial" w:hAnsi="Arial" w:cs="Arial"/>
                <w:sz w:val="24"/>
                <w:szCs w:val="24"/>
              </w:rPr>
              <w:t xml:space="preserve">Occasional out of hours working </w:t>
            </w:r>
          </w:p>
          <w:p w14:paraId="0C5A8891" w14:textId="77777777" w:rsidR="00084867" w:rsidRDefault="00084867" w:rsidP="002B61B8">
            <w:pPr>
              <w:pStyle w:val="Header"/>
              <w:tabs>
                <w:tab w:val="clear" w:pos="4153"/>
                <w:tab w:val="clear" w:pos="8306"/>
              </w:tabs>
              <w:spacing w:before="60" w:after="60"/>
              <w:rPr>
                <w:rFonts w:ascii="Arial" w:hAnsi="Arial" w:cs="Arial"/>
                <w:sz w:val="24"/>
                <w:szCs w:val="24"/>
              </w:rPr>
            </w:pPr>
          </w:p>
          <w:p w14:paraId="55020670" w14:textId="66F567BB" w:rsidR="00084867" w:rsidRPr="00AE6447" w:rsidRDefault="00996ADB" w:rsidP="002B61B8">
            <w:pPr>
              <w:pStyle w:val="Header"/>
              <w:tabs>
                <w:tab w:val="clear" w:pos="4153"/>
                <w:tab w:val="clear" w:pos="8306"/>
              </w:tabs>
              <w:spacing w:before="60" w:after="60"/>
              <w:rPr>
                <w:rFonts w:ascii="Arial" w:hAnsi="Arial" w:cs="Arial"/>
                <w:sz w:val="24"/>
                <w:szCs w:val="24"/>
              </w:rPr>
            </w:pPr>
            <w:r>
              <w:rPr>
                <w:rFonts w:ascii="Arial" w:hAnsi="Arial" w:cs="Arial"/>
                <w:sz w:val="24"/>
                <w:szCs w:val="24"/>
              </w:rPr>
              <w:t>Basic</w:t>
            </w:r>
            <w:r w:rsidR="00084867">
              <w:rPr>
                <w:rFonts w:ascii="Arial" w:hAnsi="Arial" w:cs="Arial"/>
                <w:sz w:val="24"/>
                <w:szCs w:val="24"/>
              </w:rPr>
              <w:t xml:space="preserve"> DBS required</w:t>
            </w:r>
          </w:p>
        </w:tc>
        <w:tc>
          <w:tcPr>
            <w:tcW w:w="1680" w:type="dxa"/>
            <w:shd w:val="clear" w:color="auto" w:fill="DBE5F1" w:themeFill="accent1" w:themeFillTint="33"/>
          </w:tcPr>
          <w:p w14:paraId="483BBEAE"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2B61B8" w:rsidRPr="00AE6447" w:rsidRDefault="002B61B8" w:rsidP="002B61B8">
            <w:pPr>
              <w:spacing w:before="60" w:after="60"/>
              <w:jc w:val="right"/>
              <w:rPr>
                <w:rFonts w:ascii="Arial" w:hAnsi="Arial"/>
                <w:sz w:val="24"/>
                <w:szCs w:val="24"/>
              </w:rPr>
            </w:pPr>
          </w:p>
        </w:tc>
        <w:tc>
          <w:tcPr>
            <w:tcW w:w="2714" w:type="dxa"/>
          </w:tcPr>
          <w:p w14:paraId="40DF4345" w14:textId="77777777" w:rsidR="004518DB" w:rsidRDefault="004518DB" w:rsidP="004518DB">
            <w:pPr>
              <w:spacing w:before="60" w:after="60"/>
              <w:rPr>
                <w:rFonts w:ascii="Arial" w:hAnsi="Arial" w:cs="Arial"/>
                <w:sz w:val="24"/>
                <w:szCs w:val="24"/>
              </w:rPr>
            </w:pPr>
            <w:r w:rsidRPr="00FB3184">
              <w:rPr>
                <w:rFonts w:ascii="Arial" w:hAnsi="Arial" w:cs="Arial"/>
                <w:sz w:val="24"/>
                <w:szCs w:val="24"/>
              </w:rPr>
              <w:t>Protective Clothing</w:t>
            </w:r>
          </w:p>
          <w:p w14:paraId="10FFE478" w14:textId="77777777" w:rsidR="004518DB" w:rsidRPr="00FB3184" w:rsidRDefault="004518DB" w:rsidP="004518DB">
            <w:pPr>
              <w:spacing w:before="60" w:after="60"/>
              <w:rPr>
                <w:rFonts w:ascii="Arial" w:hAnsi="Arial" w:cs="Arial"/>
                <w:sz w:val="24"/>
                <w:szCs w:val="24"/>
              </w:rPr>
            </w:pPr>
          </w:p>
          <w:p w14:paraId="33142447" w14:textId="502472ED" w:rsidR="002B61B8" w:rsidRPr="00AE6447" w:rsidRDefault="004518DB" w:rsidP="004518DB">
            <w:pPr>
              <w:pStyle w:val="Header"/>
              <w:tabs>
                <w:tab w:val="clear" w:pos="4153"/>
                <w:tab w:val="clear" w:pos="8306"/>
              </w:tabs>
              <w:spacing w:before="60" w:after="60"/>
              <w:rPr>
                <w:rFonts w:ascii="Arial" w:hAnsi="Arial"/>
                <w:sz w:val="24"/>
                <w:szCs w:val="24"/>
              </w:rPr>
            </w:pPr>
            <w:r w:rsidRPr="00FB3184">
              <w:rPr>
                <w:rFonts w:ascii="Arial" w:hAnsi="Arial" w:cs="Arial"/>
                <w:sz w:val="24"/>
                <w:szCs w:val="24"/>
              </w:rPr>
              <w:t>Mobile Phone</w:t>
            </w:r>
          </w:p>
        </w:tc>
      </w:tr>
      <w:tr w:rsidR="002B61B8" w14:paraId="7199AED4" w14:textId="77777777" w:rsidTr="002B61B8">
        <w:tc>
          <w:tcPr>
            <w:tcW w:w="2032" w:type="dxa"/>
            <w:shd w:val="clear" w:color="auto" w:fill="DBE5F1" w:themeFill="accent1" w:themeFillTint="33"/>
          </w:tcPr>
          <w:p w14:paraId="58194F71" w14:textId="20006CF3" w:rsidR="002B61B8" w:rsidRPr="00AE6447" w:rsidRDefault="002B61B8" w:rsidP="002B61B8">
            <w:pPr>
              <w:spacing w:before="60" w:after="60"/>
              <w:jc w:val="right"/>
              <w:rPr>
                <w:rFonts w:ascii="Arial" w:hAnsi="Arial"/>
                <w:sz w:val="24"/>
                <w:szCs w:val="24"/>
              </w:rPr>
            </w:pPr>
            <w:r w:rsidRPr="03BEA857">
              <w:rPr>
                <w:rFonts w:ascii="Arial" w:hAnsi="Arial"/>
                <w:sz w:val="24"/>
                <w:szCs w:val="24"/>
              </w:rPr>
              <w:t>Authorised by</w:t>
            </w:r>
          </w:p>
        </w:tc>
        <w:tc>
          <w:tcPr>
            <w:tcW w:w="3497" w:type="dxa"/>
          </w:tcPr>
          <w:p w14:paraId="14D85B7B" w14:textId="0EF091C6" w:rsidR="002B61B8" w:rsidRPr="00AE6447" w:rsidRDefault="004518DB" w:rsidP="002B61B8">
            <w:pPr>
              <w:pStyle w:val="Header"/>
              <w:tabs>
                <w:tab w:val="clear" w:pos="4153"/>
                <w:tab w:val="clear" w:pos="8306"/>
              </w:tabs>
              <w:spacing w:before="60" w:after="60"/>
              <w:rPr>
                <w:rFonts w:ascii="Arial" w:hAnsi="Arial"/>
                <w:sz w:val="24"/>
                <w:szCs w:val="24"/>
              </w:rPr>
            </w:pPr>
            <w:r>
              <w:rPr>
                <w:rFonts w:ascii="Arial" w:hAnsi="Arial"/>
                <w:sz w:val="24"/>
                <w:szCs w:val="24"/>
              </w:rPr>
              <w:t xml:space="preserve">Director of Communities and Housing </w:t>
            </w:r>
          </w:p>
        </w:tc>
        <w:tc>
          <w:tcPr>
            <w:tcW w:w="1680" w:type="dxa"/>
            <w:shd w:val="clear" w:color="auto" w:fill="DBE5F1" w:themeFill="accent1" w:themeFillTint="33"/>
          </w:tcPr>
          <w:p w14:paraId="30DC3DB8"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Date</w:t>
            </w:r>
          </w:p>
        </w:tc>
        <w:tc>
          <w:tcPr>
            <w:tcW w:w="2714" w:type="dxa"/>
          </w:tcPr>
          <w:p w14:paraId="4512C05A" w14:textId="2994A943" w:rsidR="002B61B8" w:rsidRPr="00AE6447" w:rsidRDefault="003760FA" w:rsidP="002B61B8">
            <w:pPr>
              <w:pStyle w:val="Header"/>
              <w:tabs>
                <w:tab w:val="clear" w:pos="4153"/>
                <w:tab w:val="clear" w:pos="8306"/>
              </w:tabs>
              <w:spacing w:before="60" w:after="60"/>
              <w:rPr>
                <w:rFonts w:ascii="Arial" w:hAnsi="Arial"/>
                <w:sz w:val="24"/>
                <w:szCs w:val="24"/>
              </w:rPr>
            </w:pPr>
            <w:r>
              <w:rPr>
                <w:rFonts w:ascii="Arial" w:hAnsi="Arial"/>
                <w:sz w:val="24"/>
                <w:szCs w:val="24"/>
              </w:rPr>
              <w:t>March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6D382C73" w14:textId="67390345" w:rsidR="00A74A36" w:rsidRPr="007B2906" w:rsidRDefault="00A74A36" w:rsidP="007B2906">
            <w:pPr>
              <w:spacing w:before="60" w:after="60"/>
              <w:rPr>
                <w:rFonts w:ascii="Arial" w:hAnsi="Arial" w:cs="Arial"/>
                <w:sz w:val="24"/>
                <w:szCs w:val="24"/>
              </w:rPr>
            </w:pPr>
            <w:r w:rsidRPr="007B2906">
              <w:rPr>
                <w:rFonts w:ascii="Arial" w:hAnsi="Arial" w:cs="Arial"/>
                <w:sz w:val="24"/>
                <w:szCs w:val="24"/>
              </w:rPr>
              <w:t>To take a lead role in respect of bringing empty homes within the district</w:t>
            </w:r>
            <w:r w:rsidR="003760FA" w:rsidRPr="007B2906">
              <w:rPr>
                <w:rFonts w:ascii="Arial" w:hAnsi="Arial" w:cs="Arial"/>
                <w:sz w:val="24"/>
                <w:szCs w:val="24"/>
              </w:rPr>
              <w:t xml:space="preserve"> of Wychavon</w:t>
            </w:r>
            <w:r w:rsidRPr="007B2906">
              <w:rPr>
                <w:rFonts w:ascii="Arial" w:hAnsi="Arial" w:cs="Arial"/>
                <w:sz w:val="24"/>
                <w:szCs w:val="24"/>
              </w:rPr>
              <w:t xml:space="preserve"> back into use. </w:t>
            </w:r>
            <w:proofErr w:type="gramStart"/>
            <w:r w:rsidRPr="007B2906">
              <w:rPr>
                <w:rFonts w:ascii="Arial" w:hAnsi="Arial" w:cs="Arial"/>
                <w:sz w:val="24"/>
                <w:szCs w:val="24"/>
              </w:rPr>
              <w:t>In particular developing</w:t>
            </w:r>
            <w:proofErr w:type="gramEnd"/>
            <w:r w:rsidRPr="007B2906">
              <w:rPr>
                <w:rFonts w:ascii="Arial" w:hAnsi="Arial" w:cs="Arial"/>
                <w:sz w:val="24"/>
                <w:szCs w:val="24"/>
              </w:rPr>
              <w:t xml:space="preserve"> and implementing the council’s </w:t>
            </w:r>
            <w:r w:rsidR="003020E8" w:rsidRPr="007B2906">
              <w:rPr>
                <w:rFonts w:ascii="Arial" w:hAnsi="Arial" w:cs="Arial"/>
                <w:sz w:val="24"/>
                <w:szCs w:val="24"/>
              </w:rPr>
              <w:t xml:space="preserve">strategic </w:t>
            </w:r>
            <w:r w:rsidR="000A18EE" w:rsidRPr="007B2906">
              <w:rPr>
                <w:rFonts w:ascii="Arial" w:hAnsi="Arial" w:cs="Arial"/>
                <w:sz w:val="24"/>
                <w:szCs w:val="24"/>
              </w:rPr>
              <w:t>approach to tackling e</w:t>
            </w:r>
            <w:r w:rsidRPr="007B2906">
              <w:rPr>
                <w:rFonts w:ascii="Arial" w:hAnsi="Arial" w:cs="Arial"/>
                <w:sz w:val="24"/>
                <w:szCs w:val="24"/>
              </w:rPr>
              <w:t xml:space="preserve">mpty </w:t>
            </w:r>
            <w:r w:rsidR="000A18EE" w:rsidRPr="007B2906">
              <w:rPr>
                <w:rFonts w:ascii="Arial" w:hAnsi="Arial" w:cs="Arial"/>
                <w:sz w:val="24"/>
                <w:szCs w:val="24"/>
              </w:rPr>
              <w:t>homes.</w:t>
            </w:r>
          </w:p>
          <w:p w14:paraId="10F0F618" w14:textId="6DA5ACAA" w:rsidR="008647D1" w:rsidRPr="007B2906" w:rsidRDefault="00A74A36" w:rsidP="007B2906">
            <w:pPr>
              <w:spacing w:before="60" w:after="60"/>
              <w:rPr>
                <w:rFonts w:ascii="Arial" w:hAnsi="Arial" w:cs="Arial"/>
                <w:sz w:val="24"/>
                <w:szCs w:val="24"/>
              </w:rPr>
            </w:pPr>
            <w:r w:rsidRPr="007B2906">
              <w:rPr>
                <w:rFonts w:ascii="Arial" w:hAnsi="Arial" w:cs="Arial"/>
                <w:sz w:val="24"/>
                <w:szCs w:val="24"/>
              </w:rPr>
              <w:t>Carry out duties in relation to the Councils’ role in all Housing Enforcement matters</w:t>
            </w:r>
            <w:r w:rsidR="003020E8" w:rsidRPr="007B2906">
              <w:rPr>
                <w:rFonts w:ascii="Arial" w:hAnsi="Arial" w:cs="Arial"/>
                <w:sz w:val="24"/>
                <w:szCs w:val="24"/>
              </w:rPr>
              <w:t xml:space="preserve"> in relation to empty homes</w:t>
            </w:r>
            <w:r w:rsidRPr="007B2906">
              <w:rPr>
                <w:rFonts w:ascii="Arial" w:hAnsi="Arial" w:cs="Arial"/>
                <w:sz w:val="24"/>
                <w:szCs w:val="24"/>
              </w:rPr>
              <w:t>.</w:t>
            </w:r>
          </w:p>
          <w:p w14:paraId="2DE63BC8" w14:textId="69A33280" w:rsidR="002B61B8" w:rsidRPr="00C226D0" w:rsidRDefault="002B61B8" w:rsidP="004A4AF4">
            <w:pPr>
              <w:pStyle w:val="ListParagraph"/>
              <w:spacing w:before="60" w:after="60"/>
              <w:rPr>
                <w:rFonts w:ascii="Arial" w:hAnsi="Arial" w:cs="Arial"/>
                <w:sz w:val="24"/>
                <w:szCs w:val="24"/>
              </w:rPr>
            </w:pPr>
          </w:p>
        </w:tc>
      </w:tr>
      <w:tr w:rsidR="002D4AAF" w14:paraId="124B5A9F" w14:textId="77777777" w:rsidTr="001279EE">
        <w:trPr>
          <w:trHeight w:val="496"/>
        </w:trPr>
        <w:tc>
          <w:tcPr>
            <w:tcW w:w="9923" w:type="dxa"/>
            <w:gridSpan w:val="2"/>
            <w:shd w:val="clear" w:color="auto" w:fill="DBE5F1" w:themeFill="accent1" w:themeFillTint="33"/>
          </w:tcPr>
          <w:p w14:paraId="1EC1F7C7" w14:textId="73D12247"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5F6F5FF5" w:rsidR="00AE6447" w:rsidRPr="00DB75AA" w:rsidRDefault="00C226D0" w:rsidP="00F41542">
            <w:pPr>
              <w:pStyle w:val="Header"/>
              <w:tabs>
                <w:tab w:val="clear" w:pos="4153"/>
                <w:tab w:val="clear" w:pos="8306"/>
              </w:tabs>
              <w:spacing w:before="60" w:after="60"/>
              <w:rPr>
                <w:rFonts w:ascii="Arial" w:hAnsi="Arial"/>
                <w:sz w:val="24"/>
                <w:szCs w:val="24"/>
              </w:rPr>
            </w:pPr>
            <w:r>
              <w:rPr>
                <w:rFonts w:ascii="Arial" w:hAnsi="Arial"/>
                <w:sz w:val="24"/>
                <w:szCs w:val="24"/>
              </w:rPr>
              <w:t>Principal Housing Officer</w:t>
            </w:r>
          </w:p>
        </w:tc>
      </w:tr>
      <w:tr w:rsidR="00497D31" w14:paraId="393B7715" w14:textId="77777777" w:rsidTr="03BEA857">
        <w:tc>
          <w:tcPr>
            <w:tcW w:w="3922" w:type="dxa"/>
          </w:tcPr>
          <w:p w14:paraId="3828EF4E" w14:textId="60795342"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445ED1F7" w:rsidR="00AE6447" w:rsidRPr="00DB75AA" w:rsidRDefault="00C226D0"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39542291" w14:textId="5745C9AE" w:rsidR="00497D31" w:rsidRDefault="00497D31">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3"/>
        <w:gridCol w:w="8538"/>
      </w:tblGrid>
      <w:tr w:rsidR="00AE1C3B" w14:paraId="69728310" w14:textId="77777777" w:rsidTr="002B61B8">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212775" w:rsidRDefault="00AE1C3B">
            <w:pPr>
              <w:rPr>
                <w:rFonts w:ascii="Arial" w:hAnsi="Arial"/>
                <w:b/>
                <w:bCs/>
                <w:sz w:val="22"/>
                <w:szCs w:val="22"/>
              </w:rPr>
            </w:pPr>
            <w:r w:rsidRPr="00212775">
              <w:rPr>
                <w:rFonts w:ascii="Arial" w:hAnsi="Arial"/>
                <w:b/>
                <w:bCs/>
                <w:sz w:val="22"/>
                <w:szCs w:val="22"/>
              </w:rPr>
              <w:t>Key Accountabilities (All accountabilities will be carried out in line with the Council</w:t>
            </w:r>
            <w:r w:rsidR="512C89DB" w:rsidRPr="00212775">
              <w:rPr>
                <w:rFonts w:ascii="Arial" w:hAnsi="Arial"/>
                <w:b/>
                <w:bCs/>
                <w:sz w:val="22"/>
                <w:szCs w:val="22"/>
              </w:rPr>
              <w:t>’</w:t>
            </w:r>
            <w:r w:rsidRPr="00212775">
              <w:rPr>
                <w:rFonts w:ascii="Arial" w:hAnsi="Arial"/>
                <w:b/>
                <w:bCs/>
                <w:sz w:val="22"/>
                <w:szCs w:val="22"/>
              </w:rPr>
              <w:t>s policies, procedures and relevant regulations and legislation)</w:t>
            </w:r>
          </w:p>
          <w:p w14:paraId="12307E86" w14:textId="1BA54B06" w:rsidR="00AE1C3B" w:rsidRDefault="00AE1C3B">
            <w:pPr>
              <w:rPr>
                <w:rFonts w:ascii="Arial" w:hAnsi="Arial"/>
              </w:rPr>
            </w:pPr>
          </w:p>
        </w:tc>
      </w:tr>
      <w:tr w:rsidR="002B61B8" w14:paraId="5056BC31" w14:textId="77777777" w:rsidTr="002B61B8">
        <w:tc>
          <w:tcPr>
            <w:tcW w:w="1233" w:type="dxa"/>
          </w:tcPr>
          <w:p w14:paraId="10959A81" w14:textId="77777777" w:rsidR="002B61B8" w:rsidRPr="002B61B8" w:rsidRDefault="002B61B8" w:rsidP="002B61B8">
            <w:pPr>
              <w:rPr>
                <w:rFonts w:ascii="Arial" w:hAnsi="Arial"/>
                <w:sz w:val="22"/>
                <w:szCs w:val="22"/>
              </w:rPr>
            </w:pPr>
          </w:p>
          <w:p w14:paraId="6EEEA894" w14:textId="56550427" w:rsidR="002B61B8" w:rsidRPr="002B61B8" w:rsidRDefault="002B61B8" w:rsidP="002B61B8">
            <w:pPr>
              <w:jc w:val="center"/>
              <w:rPr>
                <w:rFonts w:ascii="Arial" w:hAnsi="Arial"/>
                <w:sz w:val="22"/>
                <w:szCs w:val="22"/>
              </w:rPr>
            </w:pPr>
            <w:r w:rsidRPr="002B61B8">
              <w:rPr>
                <w:rFonts w:ascii="Arial" w:hAnsi="Arial"/>
                <w:sz w:val="22"/>
                <w:szCs w:val="22"/>
              </w:rPr>
              <w:t>1</w:t>
            </w:r>
          </w:p>
        </w:tc>
        <w:tc>
          <w:tcPr>
            <w:tcW w:w="8538" w:type="dxa"/>
          </w:tcPr>
          <w:p w14:paraId="236DE868" w14:textId="77777777" w:rsidR="00AD77AB" w:rsidRPr="00FB3184" w:rsidRDefault="00AD77AB" w:rsidP="00AD77AB">
            <w:pPr>
              <w:rPr>
                <w:rFonts w:ascii="Arial" w:hAnsi="Arial" w:cs="Arial"/>
                <w:sz w:val="24"/>
                <w:szCs w:val="24"/>
              </w:rPr>
            </w:pPr>
            <w:r w:rsidRPr="00FB3184">
              <w:rPr>
                <w:rFonts w:ascii="Arial" w:hAnsi="Arial" w:cs="Arial"/>
                <w:sz w:val="24"/>
                <w:szCs w:val="24"/>
              </w:rPr>
              <w:t xml:space="preserve">To assist the Principal Housing officers and the </w:t>
            </w:r>
            <w:r>
              <w:rPr>
                <w:rFonts w:ascii="Arial" w:hAnsi="Arial" w:cs="Arial"/>
                <w:sz w:val="24"/>
                <w:szCs w:val="24"/>
              </w:rPr>
              <w:t>Head of Housing</w:t>
            </w:r>
            <w:r w:rsidRPr="00FB3184">
              <w:rPr>
                <w:rFonts w:ascii="Arial" w:hAnsi="Arial" w:cs="Arial"/>
                <w:sz w:val="24"/>
                <w:szCs w:val="24"/>
              </w:rPr>
              <w:t xml:space="preserve"> with the effective and efficient delivery and future development of the Private Sector Housing Service</w:t>
            </w:r>
          </w:p>
          <w:p w14:paraId="54C623C2" w14:textId="77777777" w:rsidR="002B61B8" w:rsidRPr="002B61B8" w:rsidRDefault="002B61B8" w:rsidP="002B61B8">
            <w:pPr>
              <w:rPr>
                <w:rFonts w:ascii="Arial" w:hAnsi="Arial"/>
                <w:sz w:val="22"/>
                <w:szCs w:val="22"/>
              </w:rPr>
            </w:pPr>
          </w:p>
        </w:tc>
      </w:tr>
      <w:tr w:rsidR="002B61B8" w14:paraId="4630B780" w14:textId="77777777" w:rsidTr="002B61B8">
        <w:tc>
          <w:tcPr>
            <w:tcW w:w="1233" w:type="dxa"/>
          </w:tcPr>
          <w:p w14:paraId="032C21DE" w14:textId="77777777" w:rsidR="002B61B8" w:rsidRPr="002B61B8" w:rsidRDefault="002B61B8" w:rsidP="002B61B8">
            <w:pPr>
              <w:rPr>
                <w:rFonts w:ascii="Arial" w:hAnsi="Arial"/>
                <w:sz w:val="22"/>
                <w:szCs w:val="22"/>
              </w:rPr>
            </w:pPr>
          </w:p>
          <w:p w14:paraId="2A7E812A" w14:textId="4F1BE610" w:rsidR="002B61B8" w:rsidRPr="002B61B8" w:rsidRDefault="002B61B8" w:rsidP="002B61B8">
            <w:pPr>
              <w:jc w:val="center"/>
              <w:rPr>
                <w:rFonts w:ascii="Arial" w:hAnsi="Arial"/>
                <w:sz w:val="22"/>
                <w:szCs w:val="22"/>
              </w:rPr>
            </w:pPr>
            <w:r w:rsidRPr="002B61B8">
              <w:rPr>
                <w:rFonts w:ascii="Arial" w:hAnsi="Arial"/>
                <w:sz w:val="22"/>
                <w:szCs w:val="22"/>
              </w:rPr>
              <w:t>2</w:t>
            </w:r>
          </w:p>
        </w:tc>
        <w:tc>
          <w:tcPr>
            <w:tcW w:w="8538" w:type="dxa"/>
          </w:tcPr>
          <w:p w14:paraId="25AB44A3" w14:textId="64E6B069" w:rsidR="004E3089" w:rsidRPr="00FB3184" w:rsidRDefault="004E3089" w:rsidP="004E3089">
            <w:pPr>
              <w:rPr>
                <w:rFonts w:ascii="Arial" w:hAnsi="Arial" w:cs="Arial"/>
                <w:sz w:val="24"/>
                <w:szCs w:val="24"/>
              </w:rPr>
            </w:pPr>
            <w:r w:rsidRPr="00FB3184">
              <w:rPr>
                <w:rFonts w:ascii="Arial" w:hAnsi="Arial" w:cs="Arial"/>
                <w:sz w:val="24"/>
                <w:szCs w:val="24"/>
              </w:rPr>
              <w:t>To lead on bringing empty homes back into use.  To research and collate local market information relating to the empty homes within the districts and promote / implement a range of options/initiatives for bringing empty properties back into use within the local housing market to meet known local housing need.</w:t>
            </w:r>
            <w:r w:rsidR="008647D1">
              <w:rPr>
                <w:rFonts w:ascii="Arial" w:hAnsi="Arial" w:cs="Arial"/>
                <w:sz w:val="24"/>
                <w:szCs w:val="24"/>
              </w:rPr>
              <w:t xml:space="preserve"> </w:t>
            </w:r>
            <w:proofErr w:type="gramStart"/>
            <w:r w:rsidR="008647D1">
              <w:rPr>
                <w:rFonts w:ascii="Arial" w:hAnsi="Arial" w:cs="Arial"/>
                <w:sz w:val="24"/>
                <w:szCs w:val="24"/>
              </w:rPr>
              <w:t>In particular to</w:t>
            </w:r>
            <w:proofErr w:type="gramEnd"/>
            <w:r w:rsidR="008647D1">
              <w:rPr>
                <w:rFonts w:ascii="Arial" w:hAnsi="Arial" w:cs="Arial"/>
                <w:sz w:val="24"/>
                <w:szCs w:val="24"/>
              </w:rPr>
              <w:t xml:space="preserve"> develop and implement </w:t>
            </w:r>
            <w:r w:rsidR="007B68D2">
              <w:rPr>
                <w:rFonts w:ascii="Arial" w:hAnsi="Arial" w:cs="Arial"/>
                <w:sz w:val="24"/>
                <w:szCs w:val="24"/>
              </w:rPr>
              <w:t>the council’s strategic approach to tackling empty homes.</w:t>
            </w:r>
          </w:p>
          <w:p w14:paraId="522DE82C" w14:textId="77777777" w:rsidR="002B61B8" w:rsidRPr="002B61B8" w:rsidRDefault="002B61B8" w:rsidP="002B61B8">
            <w:pPr>
              <w:rPr>
                <w:rFonts w:ascii="Arial" w:hAnsi="Arial"/>
                <w:sz w:val="22"/>
                <w:szCs w:val="22"/>
              </w:rPr>
            </w:pPr>
          </w:p>
        </w:tc>
      </w:tr>
      <w:tr w:rsidR="002B61B8" w14:paraId="6CF8FE6F" w14:textId="77777777" w:rsidTr="002B61B8">
        <w:tc>
          <w:tcPr>
            <w:tcW w:w="1233" w:type="dxa"/>
          </w:tcPr>
          <w:p w14:paraId="2F2184D8" w14:textId="77777777" w:rsidR="002B61B8" w:rsidRPr="002B61B8" w:rsidRDefault="002B61B8" w:rsidP="002B61B8">
            <w:pPr>
              <w:rPr>
                <w:rFonts w:ascii="Arial" w:hAnsi="Arial"/>
                <w:sz w:val="22"/>
                <w:szCs w:val="22"/>
              </w:rPr>
            </w:pPr>
          </w:p>
          <w:p w14:paraId="55FC8955" w14:textId="33F210F6" w:rsidR="002B61B8" w:rsidRPr="002B61B8" w:rsidRDefault="002B61B8" w:rsidP="002B61B8">
            <w:pPr>
              <w:jc w:val="center"/>
              <w:rPr>
                <w:rFonts w:ascii="Arial" w:hAnsi="Arial"/>
                <w:sz w:val="22"/>
                <w:szCs w:val="22"/>
              </w:rPr>
            </w:pPr>
            <w:r w:rsidRPr="002B61B8">
              <w:rPr>
                <w:rFonts w:ascii="Arial" w:hAnsi="Arial"/>
                <w:sz w:val="22"/>
                <w:szCs w:val="22"/>
              </w:rPr>
              <w:t>3</w:t>
            </w:r>
          </w:p>
        </w:tc>
        <w:tc>
          <w:tcPr>
            <w:tcW w:w="8538" w:type="dxa"/>
          </w:tcPr>
          <w:p w14:paraId="0055471F" w14:textId="77777777" w:rsidR="002B61B8" w:rsidRDefault="00E7111D" w:rsidP="00E31874">
            <w:pPr>
              <w:rPr>
                <w:rFonts w:ascii="Arial" w:hAnsi="Arial" w:cs="Arial"/>
                <w:sz w:val="24"/>
                <w:szCs w:val="24"/>
              </w:rPr>
            </w:pPr>
            <w:r w:rsidRPr="00FB3184">
              <w:rPr>
                <w:rFonts w:ascii="Arial" w:hAnsi="Arial" w:cs="Arial"/>
                <w:sz w:val="24"/>
                <w:szCs w:val="24"/>
              </w:rPr>
              <w:t xml:space="preserve">To </w:t>
            </w:r>
            <w:r w:rsidR="0034287E">
              <w:rPr>
                <w:rFonts w:ascii="Arial" w:hAnsi="Arial" w:cs="Arial"/>
                <w:sz w:val="24"/>
                <w:szCs w:val="24"/>
              </w:rPr>
              <w:t xml:space="preserve">reduce the number of empty homes in the </w:t>
            </w:r>
            <w:proofErr w:type="gramStart"/>
            <w:r w:rsidR="0034287E">
              <w:rPr>
                <w:rFonts w:ascii="Arial" w:hAnsi="Arial" w:cs="Arial"/>
                <w:sz w:val="24"/>
                <w:szCs w:val="24"/>
              </w:rPr>
              <w:t>District</w:t>
            </w:r>
            <w:proofErr w:type="gramEnd"/>
            <w:r w:rsidRPr="00FB3184">
              <w:rPr>
                <w:rFonts w:ascii="Arial" w:hAnsi="Arial" w:cs="Arial"/>
                <w:sz w:val="24"/>
                <w:szCs w:val="24"/>
              </w:rPr>
              <w:t xml:space="preserve"> through a range of initiatives including housing assistance, project work and informal / formal enforcement work. To investigate, assess and instigate appropriate enforcement action to deal with </w:t>
            </w:r>
            <w:r w:rsidR="00A820DE">
              <w:rPr>
                <w:rFonts w:ascii="Arial" w:hAnsi="Arial" w:cs="Arial"/>
                <w:sz w:val="24"/>
                <w:szCs w:val="24"/>
              </w:rPr>
              <w:t>empty homes</w:t>
            </w:r>
            <w:r w:rsidRPr="00FB3184">
              <w:rPr>
                <w:rFonts w:ascii="Arial" w:hAnsi="Arial" w:cs="Arial"/>
                <w:sz w:val="24"/>
                <w:szCs w:val="24"/>
              </w:rPr>
              <w:t xml:space="preserve"> under the legislation</w:t>
            </w:r>
            <w:r w:rsidR="00E31874">
              <w:rPr>
                <w:rFonts w:ascii="Arial" w:hAnsi="Arial" w:cs="Arial"/>
                <w:sz w:val="24"/>
                <w:szCs w:val="24"/>
              </w:rPr>
              <w:t>.</w:t>
            </w:r>
          </w:p>
          <w:p w14:paraId="542D67EE" w14:textId="33B8337C" w:rsidR="00C46D71" w:rsidRPr="002B61B8" w:rsidRDefault="00C46D71" w:rsidP="00E31874">
            <w:pPr>
              <w:rPr>
                <w:rFonts w:ascii="Arial" w:hAnsi="Arial"/>
                <w:sz w:val="22"/>
                <w:szCs w:val="22"/>
              </w:rPr>
            </w:pPr>
          </w:p>
        </w:tc>
      </w:tr>
      <w:tr w:rsidR="002B61B8" w14:paraId="64AC5910" w14:textId="77777777" w:rsidTr="002B61B8">
        <w:tc>
          <w:tcPr>
            <w:tcW w:w="1233" w:type="dxa"/>
          </w:tcPr>
          <w:p w14:paraId="1EEB3283" w14:textId="77777777" w:rsidR="002B61B8" w:rsidRPr="002B61B8" w:rsidRDefault="002B61B8" w:rsidP="002B61B8">
            <w:pPr>
              <w:rPr>
                <w:rFonts w:ascii="Arial" w:hAnsi="Arial"/>
                <w:sz w:val="22"/>
                <w:szCs w:val="22"/>
              </w:rPr>
            </w:pPr>
          </w:p>
          <w:p w14:paraId="2745D486" w14:textId="3FFD994A" w:rsidR="002B61B8" w:rsidRPr="002B61B8" w:rsidRDefault="002B61B8" w:rsidP="002B61B8">
            <w:pPr>
              <w:jc w:val="center"/>
              <w:rPr>
                <w:rFonts w:ascii="Arial" w:hAnsi="Arial"/>
                <w:sz w:val="22"/>
                <w:szCs w:val="22"/>
              </w:rPr>
            </w:pPr>
            <w:r w:rsidRPr="002B61B8">
              <w:rPr>
                <w:rFonts w:ascii="Arial" w:hAnsi="Arial"/>
                <w:sz w:val="22"/>
                <w:szCs w:val="22"/>
              </w:rPr>
              <w:t>4</w:t>
            </w:r>
          </w:p>
        </w:tc>
        <w:tc>
          <w:tcPr>
            <w:tcW w:w="8538" w:type="dxa"/>
          </w:tcPr>
          <w:p w14:paraId="48A3033C" w14:textId="77777777" w:rsidR="002B61B8" w:rsidRDefault="00E31874" w:rsidP="008647D1">
            <w:pPr>
              <w:rPr>
                <w:rFonts w:ascii="Arial" w:hAnsi="Arial" w:cs="Arial"/>
                <w:sz w:val="24"/>
                <w:szCs w:val="24"/>
              </w:rPr>
            </w:pPr>
            <w:r>
              <w:rPr>
                <w:rFonts w:ascii="Arial" w:hAnsi="Arial" w:cs="Arial"/>
                <w:sz w:val="24"/>
                <w:szCs w:val="24"/>
              </w:rPr>
              <w:t xml:space="preserve"> To co-ordinate action on empty properties across the council including Planning and Environmental Health Departments. </w:t>
            </w:r>
            <w:r w:rsidR="008647D1">
              <w:rPr>
                <w:rFonts w:ascii="Arial" w:hAnsi="Arial" w:cs="Arial"/>
                <w:sz w:val="24"/>
                <w:szCs w:val="24"/>
              </w:rPr>
              <w:t xml:space="preserve">To monitor and report on empty property statistics and issues to other staff, managers and councillors. </w:t>
            </w:r>
            <w:r w:rsidR="00AD63D4" w:rsidRPr="00AD63D4">
              <w:rPr>
                <w:rFonts w:ascii="Arial" w:hAnsi="Arial" w:cs="Arial"/>
                <w:sz w:val="24"/>
                <w:szCs w:val="24"/>
              </w:rPr>
              <w:t>Maintain and update adequate records and statistics to satisfy government requirements, to monitor activity and trends as required and produce such analysis and reports as required.</w:t>
            </w:r>
          </w:p>
          <w:p w14:paraId="3CF6D73F" w14:textId="26C4ECA2" w:rsidR="001279EE" w:rsidRPr="002B61B8" w:rsidRDefault="001279EE" w:rsidP="008647D1">
            <w:pPr>
              <w:rPr>
                <w:rFonts w:ascii="Arial" w:hAnsi="Arial"/>
                <w:sz w:val="22"/>
                <w:szCs w:val="22"/>
              </w:rPr>
            </w:pPr>
          </w:p>
        </w:tc>
      </w:tr>
      <w:tr w:rsidR="002B61B8" w14:paraId="5FF195F7" w14:textId="77777777" w:rsidTr="002B61B8">
        <w:tc>
          <w:tcPr>
            <w:tcW w:w="1233" w:type="dxa"/>
          </w:tcPr>
          <w:p w14:paraId="6EF23598" w14:textId="77777777" w:rsidR="002B61B8" w:rsidRPr="002B61B8" w:rsidRDefault="002B61B8" w:rsidP="002B61B8">
            <w:pPr>
              <w:rPr>
                <w:rFonts w:ascii="Arial" w:hAnsi="Arial"/>
                <w:sz w:val="22"/>
                <w:szCs w:val="22"/>
              </w:rPr>
            </w:pPr>
          </w:p>
          <w:p w14:paraId="42E19819" w14:textId="5CFEF6E3" w:rsidR="002B61B8" w:rsidRPr="002B61B8" w:rsidRDefault="002B61B8" w:rsidP="002B61B8">
            <w:pPr>
              <w:jc w:val="center"/>
              <w:rPr>
                <w:rFonts w:ascii="Arial" w:hAnsi="Arial"/>
                <w:sz w:val="22"/>
                <w:szCs w:val="22"/>
              </w:rPr>
            </w:pPr>
            <w:r w:rsidRPr="002B61B8">
              <w:rPr>
                <w:rFonts w:ascii="Arial" w:hAnsi="Arial"/>
                <w:sz w:val="22"/>
                <w:szCs w:val="22"/>
              </w:rPr>
              <w:t>5</w:t>
            </w:r>
          </w:p>
        </w:tc>
        <w:tc>
          <w:tcPr>
            <w:tcW w:w="8538" w:type="dxa"/>
          </w:tcPr>
          <w:p w14:paraId="6D8611A1" w14:textId="5CB2C7D3" w:rsidR="00C51B32" w:rsidRPr="00FB3184" w:rsidRDefault="00C51B32" w:rsidP="00C51B32">
            <w:pPr>
              <w:rPr>
                <w:rFonts w:ascii="Arial" w:hAnsi="Arial" w:cs="Arial"/>
                <w:sz w:val="24"/>
                <w:szCs w:val="24"/>
              </w:rPr>
            </w:pPr>
            <w:r w:rsidRPr="00FB3184">
              <w:rPr>
                <w:rFonts w:ascii="Arial" w:hAnsi="Arial" w:cs="Arial"/>
                <w:sz w:val="24"/>
                <w:szCs w:val="24"/>
              </w:rPr>
              <w:t>To undertake all technical and other functions relating to private sector housing advice, enforcement and assistance</w:t>
            </w:r>
            <w:r w:rsidR="00FC3A82">
              <w:rPr>
                <w:rFonts w:ascii="Arial" w:hAnsi="Arial" w:cs="Arial"/>
                <w:sz w:val="24"/>
                <w:szCs w:val="24"/>
              </w:rPr>
              <w:t xml:space="preserve"> where relevant to empty homes</w:t>
            </w:r>
            <w:r w:rsidR="008647D1">
              <w:rPr>
                <w:rFonts w:ascii="Arial" w:hAnsi="Arial" w:cs="Arial"/>
                <w:sz w:val="24"/>
                <w:szCs w:val="24"/>
              </w:rPr>
              <w:t>. Develop technical expertise personally and within the team regarding empty property issues</w:t>
            </w:r>
            <w:r w:rsidR="004D027F">
              <w:rPr>
                <w:rFonts w:ascii="Arial" w:hAnsi="Arial" w:cs="Arial"/>
                <w:sz w:val="24"/>
                <w:szCs w:val="24"/>
              </w:rPr>
              <w:t xml:space="preserve">, including best practice. </w:t>
            </w:r>
          </w:p>
          <w:p w14:paraId="6394D664" w14:textId="07CCC993" w:rsidR="002B61B8" w:rsidRPr="002B61B8" w:rsidRDefault="002B61B8" w:rsidP="002B61B8">
            <w:pPr>
              <w:rPr>
                <w:rFonts w:ascii="Arial" w:hAnsi="Arial"/>
                <w:sz w:val="22"/>
                <w:szCs w:val="22"/>
              </w:rPr>
            </w:pPr>
          </w:p>
        </w:tc>
      </w:tr>
      <w:tr w:rsidR="002B61B8" w14:paraId="643F3D4E" w14:textId="77777777" w:rsidTr="002B61B8">
        <w:tc>
          <w:tcPr>
            <w:tcW w:w="1233" w:type="dxa"/>
          </w:tcPr>
          <w:p w14:paraId="00B516BB" w14:textId="77777777" w:rsidR="002B61B8" w:rsidRPr="002B61B8" w:rsidRDefault="002B61B8" w:rsidP="002B61B8">
            <w:pPr>
              <w:rPr>
                <w:rFonts w:ascii="Arial" w:hAnsi="Arial"/>
                <w:sz w:val="22"/>
                <w:szCs w:val="22"/>
              </w:rPr>
            </w:pPr>
          </w:p>
          <w:p w14:paraId="52130430" w14:textId="3E35C040" w:rsidR="002B61B8" w:rsidRPr="002B61B8" w:rsidRDefault="002B61B8" w:rsidP="002B61B8">
            <w:pPr>
              <w:jc w:val="center"/>
              <w:rPr>
                <w:rFonts w:ascii="Arial" w:hAnsi="Arial"/>
                <w:sz w:val="22"/>
                <w:szCs w:val="22"/>
              </w:rPr>
            </w:pPr>
            <w:r w:rsidRPr="002B61B8">
              <w:rPr>
                <w:rFonts w:ascii="Arial" w:hAnsi="Arial"/>
                <w:sz w:val="22"/>
                <w:szCs w:val="22"/>
              </w:rPr>
              <w:t>6</w:t>
            </w:r>
          </w:p>
        </w:tc>
        <w:tc>
          <w:tcPr>
            <w:tcW w:w="8538" w:type="dxa"/>
          </w:tcPr>
          <w:p w14:paraId="5B63BC27" w14:textId="58A60AA7" w:rsidR="004445CC" w:rsidRPr="00FB3184" w:rsidRDefault="004D027F" w:rsidP="004445CC">
            <w:pPr>
              <w:rPr>
                <w:rFonts w:ascii="Arial" w:hAnsi="Arial" w:cs="Arial"/>
                <w:sz w:val="24"/>
                <w:szCs w:val="24"/>
              </w:rPr>
            </w:pPr>
            <w:r>
              <w:rPr>
                <w:rFonts w:ascii="Arial" w:hAnsi="Arial" w:cs="Arial"/>
                <w:sz w:val="24"/>
                <w:szCs w:val="24"/>
              </w:rPr>
              <w:t>P</w:t>
            </w:r>
            <w:r w:rsidR="004445CC" w:rsidRPr="00FB3184">
              <w:rPr>
                <w:rFonts w:ascii="Arial" w:hAnsi="Arial" w:cs="Arial"/>
                <w:sz w:val="24"/>
                <w:szCs w:val="24"/>
              </w:rPr>
              <w:t>repare inspection reports and schedules of works, advising owners, landlords, agents and contractors of work required under legislation</w:t>
            </w:r>
            <w:r>
              <w:rPr>
                <w:rFonts w:ascii="Arial" w:hAnsi="Arial" w:cs="Arial"/>
                <w:sz w:val="24"/>
                <w:szCs w:val="24"/>
              </w:rPr>
              <w:t>, including Housing Act 2004 HHSRS, minimum energy performance requirements and other legal requirements.</w:t>
            </w:r>
            <w:r w:rsidR="004445CC" w:rsidRPr="00FB3184">
              <w:rPr>
                <w:rFonts w:ascii="Arial" w:hAnsi="Arial" w:cs="Arial"/>
                <w:sz w:val="24"/>
                <w:szCs w:val="24"/>
              </w:rPr>
              <w:t xml:space="preserve"> To negotiate with landlord to complete the works required and</w:t>
            </w:r>
            <w:r w:rsidR="008776E5">
              <w:rPr>
                <w:rFonts w:ascii="Arial" w:hAnsi="Arial" w:cs="Arial"/>
                <w:sz w:val="24"/>
                <w:szCs w:val="24"/>
              </w:rPr>
              <w:t>,</w:t>
            </w:r>
            <w:r w:rsidR="004445CC" w:rsidRPr="00FB3184">
              <w:rPr>
                <w:rFonts w:ascii="Arial" w:hAnsi="Arial" w:cs="Arial"/>
                <w:sz w:val="24"/>
                <w:szCs w:val="24"/>
              </w:rPr>
              <w:t xml:space="preserve"> if necessary</w:t>
            </w:r>
            <w:r w:rsidR="008776E5">
              <w:rPr>
                <w:rFonts w:ascii="Arial" w:hAnsi="Arial" w:cs="Arial"/>
                <w:sz w:val="24"/>
                <w:szCs w:val="24"/>
              </w:rPr>
              <w:t>,</w:t>
            </w:r>
            <w:r w:rsidR="004445CC" w:rsidRPr="00FB3184">
              <w:rPr>
                <w:rFonts w:ascii="Arial" w:hAnsi="Arial" w:cs="Arial"/>
                <w:sz w:val="24"/>
                <w:szCs w:val="24"/>
              </w:rPr>
              <w:t xml:space="preserve"> prepare formal notices. </w:t>
            </w:r>
          </w:p>
          <w:p w14:paraId="3E948F03" w14:textId="565DBC81" w:rsidR="002B61B8" w:rsidRPr="002B61B8" w:rsidRDefault="002B61B8" w:rsidP="002B61B8">
            <w:pPr>
              <w:rPr>
                <w:rFonts w:ascii="Arial" w:hAnsi="Arial"/>
                <w:sz w:val="22"/>
                <w:szCs w:val="22"/>
              </w:rPr>
            </w:pPr>
          </w:p>
        </w:tc>
      </w:tr>
      <w:tr w:rsidR="00A773AE" w14:paraId="74807BFC" w14:textId="77777777" w:rsidTr="002B61B8">
        <w:tc>
          <w:tcPr>
            <w:tcW w:w="1233" w:type="dxa"/>
          </w:tcPr>
          <w:p w14:paraId="4C96E3D2" w14:textId="37ECC8DE" w:rsidR="00A773AE" w:rsidRPr="002B61B8" w:rsidRDefault="00E96C3C" w:rsidP="000E5FB1">
            <w:pPr>
              <w:jc w:val="center"/>
              <w:rPr>
                <w:rFonts w:ascii="Arial" w:hAnsi="Arial"/>
                <w:sz w:val="22"/>
                <w:szCs w:val="22"/>
              </w:rPr>
            </w:pPr>
            <w:r>
              <w:rPr>
                <w:rFonts w:ascii="Arial" w:hAnsi="Arial"/>
                <w:sz w:val="22"/>
                <w:szCs w:val="22"/>
              </w:rPr>
              <w:t>7</w:t>
            </w:r>
          </w:p>
        </w:tc>
        <w:tc>
          <w:tcPr>
            <w:tcW w:w="8538" w:type="dxa"/>
          </w:tcPr>
          <w:p w14:paraId="78C10C38" w14:textId="53CD7A2C" w:rsidR="004F1782" w:rsidRPr="00FB3184" w:rsidRDefault="004F1782" w:rsidP="004F1782">
            <w:pPr>
              <w:rPr>
                <w:rFonts w:ascii="Arial" w:hAnsi="Arial" w:cs="Arial"/>
                <w:sz w:val="24"/>
                <w:szCs w:val="24"/>
              </w:rPr>
            </w:pPr>
            <w:r w:rsidRPr="00FB3184">
              <w:rPr>
                <w:rFonts w:ascii="Arial" w:hAnsi="Arial" w:cs="Arial"/>
                <w:sz w:val="24"/>
                <w:szCs w:val="24"/>
              </w:rPr>
              <w:t>Identify the eligibility for housing assistance (loans/ etc.) through the Regulatory Reform Order</w:t>
            </w:r>
            <w:r w:rsidR="004D027F">
              <w:rPr>
                <w:rFonts w:ascii="Arial" w:hAnsi="Arial" w:cs="Arial"/>
                <w:sz w:val="24"/>
                <w:szCs w:val="24"/>
              </w:rPr>
              <w:t xml:space="preserve"> and council policy</w:t>
            </w:r>
            <w:r w:rsidRPr="00FB3184">
              <w:rPr>
                <w:rFonts w:ascii="Arial" w:hAnsi="Arial" w:cs="Arial"/>
                <w:sz w:val="24"/>
                <w:szCs w:val="24"/>
              </w:rPr>
              <w:t xml:space="preserve"> and provide advice and assistance to enable premises to be brought up to the legal standard as well pursuing any other options for remedy.</w:t>
            </w:r>
          </w:p>
          <w:p w14:paraId="53AED078" w14:textId="77777777" w:rsidR="00A773AE" w:rsidRPr="002B61B8" w:rsidRDefault="00A773AE" w:rsidP="002B61B8">
            <w:pPr>
              <w:rPr>
                <w:rFonts w:ascii="Arial" w:hAnsi="Arial"/>
                <w:sz w:val="22"/>
                <w:szCs w:val="22"/>
              </w:rPr>
            </w:pPr>
          </w:p>
        </w:tc>
      </w:tr>
      <w:tr w:rsidR="00A773AE" w14:paraId="3736914E" w14:textId="77777777" w:rsidTr="002B61B8">
        <w:tc>
          <w:tcPr>
            <w:tcW w:w="1233" w:type="dxa"/>
          </w:tcPr>
          <w:p w14:paraId="3ABAE061" w14:textId="4095813C" w:rsidR="00A773AE" w:rsidRPr="002B61B8" w:rsidRDefault="00E96C3C" w:rsidP="000E5FB1">
            <w:pPr>
              <w:jc w:val="center"/>
              <w:rPr>
                <w:rFonts w:ascii="Arial" w:hAnsi="Arial"/>
                <w:sz w:val="22"/>
                <w:szCs w:val="22"/>
              </w:rPr>
            </w:pPr>
            <w:r>
              <w:rPr>
                <w:rFonts w:ascii="Arial" w:hAnsi="Arial"/>
                <w:sz w:val="22"/>
                <w:szCs w:val="22"/>
              </w:rPr>
              <w:t>8</w:t>
            </w:r>
          </w:p>
        </w:tc>
        <w:tc>
          <w:tcPr>
            <w:tcW w:w="8538" w:type="dxa"/>
          </w:tcPr>
          <w:p w14:paraId="1CA6EF97" w14:textId="77777777" w:rsidR="00A773AE" w:rsidRDefault="00C3108E" w:rsidP="002B61B8">
            <w:pPr>
              <w:rPr>
                <w:rFonts w:ascii="Arial" w:hAnsi="Arial" w:cs="Arial"/>
                <w:sz w:val="24"/>
                <w:szCs w:val="24"/>
              </w:rPr>
            </w:pPr>
            <w:r w:rsidRPr="00DA25B3">
              <w:rPr>
                <w:rFonts w:ascii="Arial" w:hAnsi="Arial" w:cs="Arial"/>
                <w:sz w:val="24"/>
                <w:szCs w:val="24"/>
              </w:rPr>
              <w:t>Undertake site visits for the purpose of checking compliance with statutory notices</w:t>
            </w:r>
            <w:r w:rsidR="001279EE">
              <w:rPr>
                <w:rFonts w:ascii="Arial" w:hAnsi="Arial" w:cs="Arial"/>
                <w:sz w:val="24"/>
                <w:szCs w:val="24"/>
              </w:rPr>
              <w:t>.</w:t>
            </w:r>
          </w:p>
          <w:p w14:paraId="2E3EB871" w14:textId="03C011AC" w:rsidR="001279EE" w:rsidRPr="002B61B8" w:rsidRDefault="001279EE" w:rsidP="002B61B8">
            <w:pPr>
              <w:rPr>
                <w:rFonts w:ascii="Arial" w:hAnsi="Arial"/>
                <w:sz w:val="22"/>
                <w:szCs w:val="22"/>
              </w:rPr>
            </w:pPr>
          </w:p>
        </w:tc>
      </w:tr>
      <w:tr w:rsidR="00DD5BBB" w14:paraId="3EB4B3E5" w14:textId="77777777" w:rsidTr="002B61B8">
        <w:tc>
          <w:tcPr>
            <w:tcW w:w="1233" w:type="dxa"/>
          </w:tcPr>
          <w:p w14:paraId="4E4FE20E" w14:textId="02C3583B" w:rsidR="00DD5BBB" w:rsidRPr="002B61B8" w:rsidRDefault="00E96C3C" w:rsidP="000E5FB1">
            <w:pPr>
              <w:jc w:val="center"/>
              <w:rPr>
                <w:rFonts w:ascii="Arial" w:hAnsi="Arial"/>
                <w:sz w:val="22"/>
                <w:szCs w:val="22"/>
              </w:rPr>
            </w:pPr>
            <w:r>
              <w:rPr>
                <w:rFonts w:ascii="Arial" w:hAnsi="Arial"/>
                <w:sz w:val="22"/>
                <w:szCs w:val="22"/>
              </w:rPr>
              <w:t>9</w:t>
            </w:r>
          </w:p>
        </w:tc>
        <w:tc>
          <w:tcPr>
            <w:tcW w:w="8538" w:type="dxa"/>
          </w:tcPr>
          <w:p w14:paraId="73662B5A" w14:textId="77777777" w:rsidR="00047B24" w:rsidRDefault="00047B24" w:rsidP="00047B24">
            <w:pPr>
              <w:rPr>
                <w:rFonts w:ascii="Arial" w:hAnsi="Arial" w:cs="Arial"/>
                <w:sz w:val="24"/>
                <w:szCs w:val="24"/>
              </w:rPr>
            </w:pPr>
            <w:r w:rsidRPr="00DA25B3">
              <w:rPr>
                <w:rFonts w:ascii="Arial" w:hAnsi="Arial" w:cs="Arial"/>
                <w:sz w:val="24"/>
                <w:szCs w:val="24"/>
              </w:rPr>
              <w:t>Prepare witness statements and attend court to give evidence.</w:t>
            </w:r>
          </w:p>
          <w:p w14:paraId="69A01E3B" w14:textId="77777777" w:rsidR="00DD5BBB" w:rsidRPr="002B61B8" w:rsidRDefault="00DD5BBB" w:rsidP="002B61B8">
            <w:pPr>
              <w:rPr>
                <w:rFonts w:ascii="Arial" w:hAnsi="Arial"/>
                <w:sz w:val="22"/>
                <w:szCs w:val="22"/>
              </w:rPr>
            </w:pPr>
          </w:p>
        </w:tc>
      </w:tr>
      <w:tr w:rsidR="00DD5BBB" w14:paraId="08748D6E" w14:textId="77777777" w:rsidTr="002B61B8">
        <w:tc>
          <w:tcPr>
            <w:tcW w:w="1233" w:type="dxa"/>
          </w:tcPr>
          <w:p w14:paraId="356638B3" w14:textId="2E306955" w:rsidR="00DD5BBB" w:rsidRPr="002B61B8" w:rsidRDefault="00BE4CC2" w:rsidP="000E5FB1">
            <w:pPr>
              <w:jc w:val="center"/>
              <w:rPr>
                <w:rFonts w:ascii="Arial" w:hAnsi="Arial"/>
                <w:sz w:val="22"/>
                <w:szCs w:val="22"/>
              </w:rPr>
            </w:pPr>
            <w:r>
              <w:rPr>
                <w:rFonts w:ascii="Arial" w:hAnsi="Arial"/>
                <w:sz w:val="22"/>
                <w:szCs w:val="22"/>
              </w:rPr>
              <w:t>1</w:t>
            </w:r>
            <w:r w:rsidR="00E96C3C">
              <w:rPr>
                <w:rFonts w:ascii="Arial" w:hAnsi="Arial"/>
                <w:sz w:val="22"/>
                <w:szCs w:val="22"/>
              </w:rPr>
              <w:t>0</w:t>
            </w:r>
          </w:p>
        </w:tc>
        <w:tc>
          <w:tcPr>
            <w:tcW w:w="8538" w:type="dxa"/>
          </w:tcPr>
          <w:p w14:paraId="6451808A" w14:textId="77777777" w:rsidR="00DD5BBB" w:rsidRDefault="00F11BF8" w:rsidP="002B61B8">
            <w:pPr>
              <w:rPr>
                <w:rFonts w:ascii="Arial" w:hAnsi="Arial" w:cs="Arial"/>
                <w:sz w:val="24"/>
                <w:szCs w:val="24"/>
              </w:rPr>
            </w:pPr>
            <w:r w:rsidRPr="00DA25B3">
              <w:rPr>
                <w:rFonts w:ascii="Arial" w:hAnsi="Arial" w:cs="Arial"/>
                <w:sz w:val="24"/>
                <w:szCs w:val="24"/>
              </w:rPr>
              <w:t>Be aware of funding opportunities and ensure these are maximised</w:t>
            </w:r>
            <w:r w:rsidR="00031378">
              <w:rPr>
                <w:rFonts w:ascii="Arial" w:hAnsi="Arial" w:cs="Arial"/>
                <w:sz w:val="24"/>
                <w:szCs w:val="24"/>
              </w:rPr>
              <w:t>.</w:t>
            </w:r>
          </w:p>
          <w:p w14:paraId="2D9A0312" w14:textId="2748AB42" w:rsidR="00031378" w:rsidRPr="002B61B8" w:rsidRDefault="00031378" w:rsidP="002B61B8">
            <w:pPr>
              <w:rPr>
                <w:rFonts w:ascii="Arial" w:hAnsi="Arial"/>
                <w:sz w:val="22"/>
                <w:szCs w:val="22"/>
              </w:rPr>
            </w:pPr>
          </w:p>
        </w:tc>
      </w:tr>
      <w:tr w:rsidR="00A3050B" w14:paraId="084713A4" w14:textId="77777777" w:rsidTr="002B61B8">
        <w:tc>
          <w:tcPr>
            <w:tcW w:w="1233" w:type="dxa"/>
          </w:tcPr>
          <w:p w14:paraId="2E714F76" w14:textId="14AD3CA5" w:rsidR="00A3050B" w:rsidRPr="002B61B8" w:rsidRDefault="00BE4CC2" w:rsidP="000E5FB1">
            <w:pPr>
              <w:jc w:val="center"/>
              <w:rPr>
                <w:rFonts w:ascii="Arial" w:hAnsi="Arial"/>
                <w:sz w:val="22"/>
                <w:szCs w:val="22"/>
              </w:rPr>
            </w:pPr>
            <w:r>
              <w:rPr>
                <w:rFonts w:ascii="Arial" w:hAnsi="Arial"/>
                <w:sz w:val="22"/>
                <w:szCs w:val="22"/>
              </w:rPr>
              <w:t>1</w:t>
            </w:r>
            <w:r w:rsidR="00E96C3C">
              <w:rPr>
                <w:rFonts w:ascii="Arial" w:hAnsi="Arial"/>
                <w:sz w:val="22"/>
                <w:szCs w:val="22"/>
              </w:rPr>
              <w:t>1</w:t>
            </w:r>
          </w:p>
        </w:tc>
        <w:tc>
          <w:tcPr>
            <w:tcW w:w="8538" w:type="dxa"/>
          </w:tcPr>
          <w:p w14:paraId="4D58B9EC" w14:textId="77777777" w:rsidR="00AE32D5" w:rsidRDefault="00AE32D5" w:rsidP="00AE32D5">
            <w:pPr>
              <w:rPr>
                <w:rFonts w:ascii="Arial" w:hAnsi="Arial" w:cs="Arial"/>
                <w:sz w:val="24"/>
                <w:szCs w:val="24"/>
              </w:rPr>
            </w:pPr>
            <w:r w:rsidRPr="00DA25B3">
              <w:rPr>
                <w:rFonts w:ascii="Arial" w:hAnsi="Arial" w:cs="Arial"/>
                <w:sz w:val="24"/>
                <w:szCs w:val="24"/>
              </w:rPr>
              <w:t>Commitment to continuous development by keeping up to date with all relevant legislation, best practice and new initiatives relevant to Private Sector Housing / Renewal and to investigate the potential for such initiatives in the Wychavon and Malvern districts. To produce reports and recommendations on these initiatives as required.</w:t>
            </w:r>
          </w:p>
          <w:p w14:paraId="4C021E09" w14:textId="77777777" w:rsidR="00A3050B" w:rsidRPr="002B61B8" w:rsidRDefault="00A3050B" w:rsidP="002B61B8">
            <w:pPr>
              <w:rPr>
                <w:rFonts w:ascii="Arial" w:hAnsi="Arial"/>
                <w:sz w:val="22"/>
                <w:szCs w:val="22"/>
              </w:rPr>
            </w:pPr>
          </w:p>
        </w:tc>
      </w:tr>
      <w:tr w:rsidR="00A3050B" w14:paraId="1C7FBA59" w14:textId="65CD0B4A" w:rsidTr="002B61B8">
        <w:tc>
          <w:tcPr>
            <w:tcW w:w="1233" w:type="dxa"/>
          </w:tcPr>
          <w:p w14:paraId="29C94249" w14:textId="6C0E05B6" w:rsidR="00A3050B" w:rsidRPr="002B61B8" w:rsidRDefault="00BE4CC2" w:rsidP="000E5FB1">
            <w:pPr>
              <w:jc w:val="center"/>
              <w:rPr>
                <w:rFonts w:ascii="Arial" w:hAnsi="Arial"/>
                <w:sz w:val="22"/>
                <w:szCs w:val="22"/>
              </w:rPr>
            </w:pPr>
            <w:r>
              <w:rPr>
                <w:rFonts w:ascii="Arial" w:hAnsi="Arial"/>
                <w:sz w:val="22"/>
                <w:szCs w:val="22"/>
              </w:rPr>
              <w:t>1</w:t>
            </w:r>
            <w:r w:rsidR="00E96C3C">
              <w:rPr>
                <w:rFonts w:ascii="Arial" w:hAnsi="Arial"/>
                <w:sz w:val="22"/>
                <w:szCs w:val="22"/>
              </w:rPr>
              <w:t>2</w:t>
            </w:r>
          </w:p>
        </w:tc>
        <w:tc>
          <w:tcPr>
            <w:tcW w:w="8538" w:type="dxa"/>
          </w:tcPr>
          <w:p w14:paraId="467D9D63" w14:textId="05405F88" w:rsidR="00D26332" w:rsidRDefault="00D26332" w:rsidP="00D26332">
            <w:pPr>
              <w:rPr>
                <w:rFonts w:ascii="Arial" w:hAnsi="Arial" w:cs="Arial"/>
                <w:sz w:val="24"/>
                <w:szCs w:val="24"/>
              </w:rPr>
            </w:pPr>
            <w:r w:rsidRPr="00DA25B3">
              <w:rPr>
                <w:rFonts w:ascii="Arial" w:hAnsi="Arial" w:cs="Arial"/>
                <w:sz w:val="24"/>
                <w:szCs w:val="24"/>
              </w:rPr>
              <w:t>To attend liaison meetings and committee meetings as required.</w:t>
            </w:r>
          </w:p>
          <w:p w14:paraId="2900BDD7" w14:textId="119D9796" w:rsidR="00A3050B" w:rsidRPr="002B61B8" w:rsidRDefault="00A3050B" w:rsidP="002B61B8">
            <w:pPr>
              <w:rPr>
                <w:rFonts w:ascii="Arial" w:hAnsi="Arial"/>
                <w:sz w:val="22"/>
                <w:szCs w:val="22"/>
              </w:rPr>
            </w:pPr>
          </w:p>
        </w:tc>
      </w:tr>
      <w:tr w:rsidR="00FE2D9E" w14:paraId="1DAA32D3" w14:textId="77777777" w:rsidTr="002B61B8">
        <w:tc>
          <w:tcPr>
            <w:tcW w:w="1233" w:type="dxa"/>
          </w:tcPr>
          <w:p w14:paraId="780A33F2" w14:textId="5DCEC22C" w:rsidR="00FE2D9E" w:rsidRPr="002B61B8" w:rsidRDefault="00BE4CC2" w:rsidP="000E5FB1">
            <w:pPr>
              <w:jc w:val="center"/>
              <w:rPr>
                <w:rFonts w:ascii="Arial" w:hAnsi="Arial"/>
                <w:sz w:val="22"/>
                <w:szCs w:val="22"/>
              </w:rPr>
            </w:pPr>
            <w:r>
              <w:rPr>
                <w:rFonts w:ascii="Arial" w:hAnsi="Arial"/>
                <w:sz w:val="22"/>
                <w:szCs w:val="22"/>
              </w:rPr>
              <w:t>1</w:t>
            </w:r>
            <w:r w:rsidR="00E96C3C">
              <w:rPr>
                <w:rFonts w:ascii="Arial" w:hAnsi="Arial"/>
                <w:sz w:val="22"/>
                <w:szCs w:val="22"/>
              </w:rPr>
              <w:t>3</w:t>
            </w:r>
          </w:p>
        </w:tc>
        <w:tc>
          <w:tcPr>
            <w:tcW w:w="8538" w:type="dxa"/>
          </w:tcPr>
          <w:p w14:paraId="4E70F974" w14:textId="5DDABD4F" w:rsidR="00A81E21" w:rsidRDefault="00A81E21" w:rsidP="00A81E21">
            <w:pPr>
              <w:rPr>
                <w:rFonts w:ascii="Arial" w:hAnsi="Arial" w:cs="Arial"/>
                <w:sz w:val="24"/>
                <w:szCs w:val="24"/>
              </w:rPr>
            </w:pPr>
            <w:r w:rsidRPr="00DA25B3">
              <w:rPr>
                <w:rFonts w:ascii="Arial" w:hAnsi="Arial" w:cs="Arial"/>
                <w:sz w:val="24"/>
                <w:szCs w:val="24"/>
              </w:rPr>
              <w:t>Assist in the monitoring of capital and revenue expenditure ensuring that wherever possible funds are committed and spent during the appropriate year</w:t>
            </w:r>
          </w:p>
          <w:p w14:paraId="3A77B6BD" w14:textId="77777777" w:rsidR="00FE2D9E" w:rsidRPr="002B61B8" w:rsidRDefault="00FE2D9E" w:rsidP="002B61B8">
            <w:pPr>
              <w:rPr>
                <w:rFonts w:ascii="Arial" w:hAnsi="Arial"/>
                <w:sz w:val="22"/>
                <w:szCs w:val="22"/>
              </w:rPr>
            </w:pPr>
          </w:p>
        </w:tc>
      </w:tr>
      <w:tr w:rsidR="00FE2D9E" w14:paraId="18D3F6D0" w14:textId="77777777" w:rsidTr="002B61B8">
        <w:tc>
          <w:tcPr>
            <w:tcW w:w="1233" w:type="dxa"/>
          </w:tcPr>
          <w:p w14:paraId="34DF1DF0" w14:textId="6366D7B6" w:rsidR="00FE2D9E" w:rsidRPr="002B61B8" w:rsidRDefault="00BE4CC2" w:rsidP="000E5FB1">
            <w:pPr>
              <w:jc w:val="center"/>
              <w:rPr>
                <w:rFonts w:ascii="Arial" w:hAnsi="Arial"/>
                <w:sz w:val="22"/>
                <w:szCs w:val="22"/>
              </w:rPr>
            </w:pPr>
            <w:r>
              <w:rPr>
                <w:rFonts w:ascii="Arial" w:hAnsi="Arial"/>
                <w:sz w:val="22"/>
                <w:szCs w:val="22"/>
              </w:rPr>
              <w:t>1</w:t>
            </w:r>
            <w:r w:rsidR="00E96C3C">
              <w:rPr>
                <w:rFonts w:ascii="Arial" w:hAnsi="Arial"/>
                <w:sz w:val="22"/>
                <w:szCs w:val="22"/>
              </w:rPr>
              <w:t>4</w:t>
            </w:r>
          </w:p>
        </w:tc>
        <w:tc>
          <w:tcPr>
            <w:tcW w:w="8538" w:type="dxa"/>
          </w:tcPr>
          <w:p w14:paraId="7072E354" w14:textId="77777777" w:rsidR="00783333" w:rsidRDefault="00783333" w:rsidP="00783333">
            <w:pPr>
              <w:rPr>
                <w:rFonts w:ascii="Arial" w:hAnsi="Arial" w:cs="Arial"/>
                <w:sz w:val="24"/>
                <w:szCs w:val="24"/>
              </w:rPr>
            </w:pPr>
            <w:r w:rsidRPr="00DA25B3">
              <w:rPr>
                <w:rFonts w:ascii="Arial" w:hAnsi="Arial" w:cs="Arial"/>
                <w:sz w:val="24"/>
                <w:szCs w:val="24"/>
              </w:rPr>
              <w:t>To assist in promotional / publicity material and establish methods of ensuring the Councils’ service is widely known.</w:t>
            </w:r>
          </w:p>
          <w:p w14:paraId="6E8C5634" w14:textId="77777777" w:rsidR="00FE2D9E" w:rsidRPr="002B61B8" w:rsidRDefault="00FE2D9E" w:rsidP="002B61B8">
            <w:pPr>
              <w:rPr>
                <w:rFonts w:ascii="Arial" w:hAnsi="Arial"/>
                <w:sz w:val="22"/>
                <w:szCs w:val="22"/>
              </w:rPr>
            </w:pPr>
          </w:p>
        </w:tc>
      </w:tr>
      <w:tr w:rsidR="00FE2D9E" w14:paraId="61BE217C" w14:textId="77777777" w:rsidTr="002B61B8">
        <w:tc>
          <w:tcPr>
            <w:tcW w:w="1233" w:type="dxa"/>
          </w:tcPr>
          <w:p w14:paraId="16B04F06" w14:textId="536D65E9" w:rsidR="00FE2D9E" w:rsidRPr="002B61B8" w:rsidRDefault="00BE4CC2" w:rsidP="000E5FB1">
            <w:pPr>
              <w:jc w:val="center"/>
              <w:rPr>
                <w:rFonts w:ascii="Arial" w:hAnsi="Arial"/>
                <w:sz w:val="22"/>
                <w:szCs w:val="22"/>
              </w:rPr>
            </w:pPr>
            <w:r>
              <w:rPr>
                <w:rFonts w:ascii="Arial" w:hAnsi="Arial"/>
                <w:sz w:val="22"/>
                <w:szCs w:val="22"/>
              </w:rPr>
              <w:t>1</w:t>
            </w:r>
            <w:r w:rsidR="00E96C3C">
              <w:rPr>
                <w:rFonts w:ascii="Arial" w:hAnsi="Arial"/>
                <w:sz w:val="22"/>
                <w:szCs w:val="22"/>
              </w:rPr>
              <w:t>5</w:t>
            </w:r>
          </w:p>
        </w:tc>
        <w:tc>
          <w:tcPr>
            <w:tcW w:w="8538" w:type="dxa"/>
          </w:tcPr>
          <w:p w14:paraId="613ACE0E" w14:textId="77777777" w:rsidR="00D46A61" w:rsidRDefault="00D46A61" w:rsidP="00D46A61">
            <w:pPr>
              <w:rPr>
                <w:rFonts w:ascii="Arial" w:hAnsi="Arial" w:cs="Arial"/>
                <w:sz w:val="24"/>
                <w:szCs w:val="24"/>
              </w:rPr>
            </w:pPr>
            <w:r w:rsidRPr="00DA25B3">
              <w:rPr>
                <w:rFonts w:ascii="Arial" w:hAnsi="Arial" w:cs="Arial"/>
                <w:sz w:val="24"/>
                <w:szCs w:val="24"/>
              </w:rPr>
              <w:t>Undertake other duties which are consistent with the grading and general characteristics of the post.</w:t>
            </w:r>
          </w:p>
          <w:p w14:paraId="04D45B45" w14:textId="77777777" w:rsidR="00FE2D9E" w:rsidRPr="002B61B8" w:rsidRDefault="00FE2D9E" w:rsidP="002B61B8">
            <w:pPr>
              <w:rPr>
                <w:rFonts w:ascii="Arial" w:hAnsi="Arial"/>
                <w:sz w:val="22"/>
                <w:szCs w:val="22"/>
              </w:rPr>
            </w:pPr>
          </w:p>
        </w:tc>
      </w:tr>
      <w:tr w:rsidR="00FE2D9E" w14:paraId="320288CF" w14:textId="77777777" w:rsidTr="002B61B8">
        <w:tc>
          <w:tcPr>
            <w:tcW w:w="1233" w:type="dxa"/>
          </w:tcPr>
          <w:p w14:paraId="56176D75" w14:textId="32F85CDB" w:rsidR="00FE2D9E" w:rsidRPr="002B61B8" w:rsidRDefault="00BE4CC2" w:rsidP="000E5FB1">
            <w:pPr>
              <w:jc w:val="center"/>
              <w:rPr>
                <w:rFonts w:ascii="Arial" w:hAnsi="Arial"/>
                <w:sz w:val="22"/>
                <w:szCs w:val="22"/>
              </w:rPr>
            </w:pPr>
            <w:r>
              <w:rPr>
                <w:rFonts w:ascii="Arial" w:hAnsi="Arial"/>
                <w:sz w:val="22"/>
                <w:szCs w:val="22"/>
              </w:rPr>
              <w:t>1</w:t>
            </w:r>
            <w:r w:rsidR="00E96C3C">
              <w:rPr>
                <w:rFonts w:ascii="Arial" w:hAnsi="Arial"/>
                <w:sz w:val="22"/>
                <w:szCs w:val="22"/>
              </w:rPr>
              <w:t>6</w:t>
            </w:r>
          </w:p>
        </w:tc>
        <w:tc>
          <w:tcPr>
            <w:tcW w:w="8538" w:type="dxa"/>
          </w:tcPr>
          <w:p w14:paraId="10E244F2" w14:textId="77777777" w:rsidR="00B64FF5" w:rsidRDefault="00B64FF5" w:rsidP="00B64FF5">
            <w:pPr>
              <w:rPr>
                <w:rFonts w:ascii="Arial" w:hAnsi="Arial" w:cs="Arial"/>
                <w:sz w:val="24"/>
                <w:szCs w:val="24"/>
              </w:rPr>
            </w:pPr>
            <w:r w:rsidRPr="00DA25B3">
              <w:rPr>
                <w:rFonts w:ascii="Arial" w:hAnsi="Arial" w:cs="Arial"/>
                <w:sz w:val="24"/>
                <w:szCs w:val="24"/>
              </w:rPr>
              <w:t>To comply with all aspects of the Council’s Code of Conduct and Equal Opportunities Policy</w:t>
            </w:r>
          </w:p>
          <w:p w14:paraId="5BCF126B" w14:textId="77777777" w:rsidR="00FE2D9E" w:rsidRPr="002B61B8" w:rsidRDefault="00FE2D9E" w:rsidP="002B61B8">
            <w:pPr>
              <w:rPr>
                <w:rFonts w:ascii="Arial" w:hAnsi="Arial"/>
                <w:sz w:val="22"/>
                <w:szCs w:val="22"/>
              </w:rPr>
            </w:pPr>
          </w:p>
        </w:tc>
      </w:tr>
      <w:tr w:rsidR="00FE2D9E" w14:paraId="2BF30732" w14:textId="77777777" w:rsidTr="002B61B8">
        <w:tc>
          <w:tcPr>
            <w:tcW w:w="1233" w:type="dxa"/>
          </w:tcPr>
          <w:p w14:paraId="2647434B" w14:textId="46CDB80E" w:rsidR="00FE2D9E" w:rsidRPr="002B61B8" w:rsidRDefault="00BE4CC2" w:rsidP="000E5FB1">
            <w:pPr>
              <w:jc w:val="center"/>
              <w:rPr>
                <w:rFonts w:ascii="Arial" w:hAnsi="Arial"/>
                <w:sz w:val="22"/>
                <w:szCs w:val="22"/>
              </w:rPr>
            </w:pPr>
            <w:r>
              <w:rPr>
                <w:rFonts w:ascii="Arial" w:hAnsi="Arial"/>
                <w:sz w:val="22"/>
                <w:szCs w:val="22"/>
              </w:rPr>
              <w:lastRenderedPageBreak/>
              <w:t>1</w:t>
            </w:r>
            <w:r w:rsidR="00E96C3C">
              <w:rPr>
                <w:rFonts w:ascii="Arial" w:hAnsi="Arial"/>
                <w:sz w:val="22"/>
                <w:szCs w:val="22"/>
              </w:rPr>
              <w:t>7</w:t>
            </w:r>
          </w:p>
        </w:tc>
        <w:tc>
          <w:tcPr>
            <w:tcW w:w="8538" w:type="dxa"/>
          </w:tcPr>
          <w:p w14:paraId="71C6B111" w14:textId="77777777" w:rsidR="001D3619" w:rsidRPr="00DA25B3" w:rsidRDefault="001D3619" w:rsidP="001D3619">
            <w:pPr>
              <w:rPr>
                <w:rFonts w:ascii="Arial" w:hAnsi="Arial" w:cs="Arial"/>
                <w:sz w:val="24"/>
                <w:szCs w:val="24"/>
              </w:rPr>
            </w:pPr>
            <w:r w:rsidRPr="00DA25B3">
              <w:rPr>
                <w:rFonts w:ascii="Arial" w:hAnsi="Arial" w:cs="Arial"/>
                <w:sz w:val="24"/>
                <w:szCs w:val="24"/>
              </w:rPr>
              <w:t>Comply with all relevant Health and Safety legislation and to pursue duties in a safe manner with due regard to the health and safety of others.</w:t>
            </w:r>
          </w:p>
          <w:p w14:paraId="16ED62C6" w14:textId="77777777" w:rsidR="00FE2D9E" w:rsidRPr="002B61B8" w:rsidRDefault="00FE2D9E" w:rsidP="002B61B8">
            <w:pPr>
              <w:rPr>
                <w:rFonts w:ascii="Arial" w:hAnsi="Arial"/>
                <w:sz w:val="22"/>
                <w:szCs w:val="22"/>
              </w:rPr>
            </w:pP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37939BE9" w14:textId="77777777" w:rsidR="00ED6B04" w:rsidRDefault="00ED6B04">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Pr="00212775" w:rsidRDefault="00AE1C3B" w:rsidP="00016DE7">
            <w:pPr>
              <w:pStyle w:val="BodyTextIndent3"/>
              <w:ind w:left="0"/>
              <w:rPr>
                <w:sz w:val="22"/>
                <w:szCs w:val="18"/>
              </w:rPr>
            </w:pPr>
            <w:r w:rsidRPr="00212775">
              <w:rPr>
                <w:sz w:val="22"/>
                <w:szCs w:val="18"/>
              </w:rPr>
              <w:t>Qualifications</w:t>
            </w:r>
            <w:r w:rsidR="002D4AAF" w:rsidRPr="00212775">
              <w:rPr>
                <w:sz w:val="22"/>
                <w:szCs w:val="18"/>
              </w:rPr>
              <w:t xml:space="preserve"> (or knowledge and experience at an equivalent level)</w:t>
            </w:r>
          </w:p>
          <w:p w14:paraId="07771E0F" w14:textId="64C48973" w:rsidR="00AE1C3B" w:rsidRPr="00212775" w:rsidRDefault="00AE1C3B" w:rsidP="00016DE7">
            <w:pPr>
              <w:pStyle w:val="BodyTextIndent3"/>
              <w:ind w:left="0"/>
              <w:rPr>
                <w:sz w:val="22"/>
                <w:szCs w:val="18"/>
              </w:rPr>
            </w:pPr>
          </w:p>
        </w:tc>
        <w:tc>
          <w:tcPr>
            <w:tcW w:w="1276" w:type="dxa"/>
            <w:shd w:val="clear" w:color="auto" w:fill="DBE5F1" w:themeFill="accent1" w:themeFillTint="33"/>
          </w:tcPr>
          <w:p w14:paraId="7FC8EB21" w14:textId="4B5CE30E" w:rsidR="00AE1C3B" w:rsidRPr="00212775" w:rsidRDefault="002D4AAF" w:rsidP="00016DE7">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9F14E58" w14:textId="4FD34573" w:rsidR="00AE1C3B" w:rsidRPr="00212775" w:rsidRDefault="002D4AAF" w:rsidP="00016DE7">
            <w:pPr>
              <w:pStyle w:val="BodyTextIndent3"/>
              <w:ind w:left="0"/>
              <w:rPr>
                <w:sz w:val="22"/>
                <w:szCs w:val="18"/>
              </w:rPr>
            </w:pPr>
            <w:r w:rsidRPr="00212775">
              <w:rPr>
                <w:sz w:val="22"/>
                <w:szCs w:val="18"/>
              </w:rPr>
              <w:t>Desirable</w:t>
            </w:r>
          </w:p>
        </w:tc>
      </w:tr>
      <w:tr w:rsidR="002B61B8" w14:paraId="4125044B" w14:textId="77777777" w:rsidTr="002B61B8">
        <w:tc>
          <w:tcPr>
            <w:tcW w:w="7198" w:type="dxa"/>
          </w:tcPr>
          <w:p w14:paraId="1728B7E0" w14:textId="3CF529E3" w:rsidR="002B61B8" w:rsidRPr="00040AF4" w:rsidRDefault="00040AF4" w:rsidP="002B61B8">
            <w:pPr>
              <w:pStyle w:val="BodyTextIndent3"/>
              <w:ind w:left="0"/>
              <w:rPr>
                <w:b w:val="0"/>
                <w:bCs/>
                <w:sz w:val="20"/>
                <w:szCs w:val="16"/>
              </w:rPr>
            </w:pPr>
            <w:r w:rsidRPr="00040AF4">
              <w:rPr>
                <w:rFonts w:cs="Arial"/>
                <w:b w:val="0"/>
                <w:bCs/>
                <w:sz w:val="22"/>
                <w:szCs w:val="22"/>
              </w:rPr>
              <w:t xml:space="preserve">Hold a </w:t>
            </w:r>
            <w:r w:rsidR="00E31874">
              <w:rPr>
                <w:rFonts w:cs="Arial"/>
                <w:b w:val="0"/>
                <w:bCs/>
                <w:sz w:val="22"/>
                <w:szCs w:val="22"/>
              </w:rPr>
              <w:t>relevant d</w:t>
            </w:r>
            <w:r w:rsidRPr="00040AF4">
              <w:rPr>
                <w:rFonts w:cs="Arial"/>
                <w:b w:val="0"/>
                <w:bCs/>
                <w:sz w:val="22"/>
                <w:szCs w:val="22"/>
              </w:rPr>
              <w:t xml:space="preserve">egree </w:t>
            </w:r>
            <w:r w:rsidR="00E31874">
              <w:rPr>
                <w:rFonts w:cs="Arial"/>
                <w:b w:val="0"/>
                <w:bCs/>
                <w:sz w:val="22"/>
                <w:szCs w:val="22"/>
              </w:rPr>
              <w:t xml:space="preserve">or further or higher education course. For </w:t>
            </w:r>
            <w:proofErr w:type="gramStart"/>
            <w:r w:rsidR="00E31874">
              <w:rPr>
                <w:rFonts w:cs="Arial"/>
                <w:b w:val="0"/>
                <w:bCs/>
                <w:sz w:val="22"/>
                <w:szCs w:val="22"/>
              </w:rPr>
              <w:t>example</w:t>
            </w:r>
            <w:proofErr w:type="gramEnd"/>
            <w:r w:rsidR="00E31874">
              <w:rPr>
                <w:rFonts w:cs="Arial"/>
                <w:b w:val="0"/>
                <w:bCs/>
                <w:sz w:val="22"/>
                <w:szCs w:val="22"/>
              </w:rPr>
              <w:t xml:space="preserve"> environmental health, construction, surveying. </w:t>
            </w:r>
          </w:p>
          <w:p w14:paraId="475CA15F" w14:textId="530237EF" w:rsidR="00ED6B04" w:rsidRPr="00212775" w:rsidRDefault="00ED6B04" w:rsidP="002B61B8">
            <w:pPr>
              <w:pStyle w:val="BodyTextIndent3"/>
              <w:ind w:left="0"/>
              <w:rPr>
                <w:b w:val="0"/>
                <w:bCs/>
                <w:sz w:val="22"/>
                <w:szCs w:val="18"/>
              </w:rPr>
            </w:pPr>
          </w:p>
        </w:tc>
        <w:tc>
          <w:tcPr>
            <w:tcW w:w="1276" w:type="dxa"/>
            <w:vAlign w:val="center"/>
          </w:tcPr>
          <w:p w14:paraId="47A79BBE" w14:textId="1FC18DEB" w:rsidR="002B61B8" w:rsidRPr="004D7C95" w:rsidRDefault="007B2906" w:rsidP="002B61B8">
            <w:pPr>
              <w:pStyle w:val="BodyTextIndent3"/>
              <w:ind w:left="0"/>
              <w:jc w:val="center"/>
              <w:rPr>
                <w:sz w:val="22"/>
                <w:szCs w:val="18"/>
              </w:rPr>
            </w:pPr>
            <w:r w:rsidRPr="004D7C95">
              <w:rPr>
                <w:sz w:val="22"/>
                <w:szCs w:val="18"/>
              </w:rPr>
              <w:t>E</w:t>
            </w:r>
          </w:p>
        </w:tc>
        <w:tc>
          <w:tcPr>
            <w:tcW w:w="1410" w:type="dxa"/>
            <w:vAlign w:val="center"/>
          </w:tcPr>
          <w:p w14:paraId="040EA6E3" w14:textId="77777777" w:rsidR="002B61B8" w:rsidRPr="004D7C95" w:rsidRDefault="002B61B8" w:rsidP="002B61B8">
            <w:pPr>
              <w:pStyle w:val="BodyTextIndent3"/>
              <w:ind w:left="0"/>
              <w:jc w:val="center"/>
              <w:rPr>
                <w:sz w:val="22"/>
                <w:szCs w:val="18"/>
              </w:rPr>
            </w:pPr>
          </w:p>
        </w:tc>
      </w:tr>
      <w:tr w:rsidR="00AF6942" w14:paraId="46067036" w14:textId="77777777" w:rsidTr="002B61B8">
        <w:tc>
          <w:tcPr>
            <w:tcW w:w="7198" w:type="dxa"/>
          </w:tcPr>
          <w:p w14:paraId="1C4CD568" w14:textId="77777777" w:rsidR="00961E8F" w:rsidRPr="00FB3184" w:rsidRDefault="00961E8F" w:rsidP="00961E8F">
            <w:pPr>
              <w:spacing w:before="60" w:after="60"/>
              <w:rPr>
                <w:rFonts w:ascii="Arial" w:hAnsi="Arial" w:cs="Arial"/>
                <w:sz w:val="24"/>
                <w:szCs w:val="24"/>
              </w:rPr>
            </w:pPr>
            <w:r w:rsidRPr="00FB3184">
              <w:rPr>
                <w:rFonts w:ascii="Arial" w:hAnsi="Arial" w:cs="Arial"/>
                <w:sz w:val="24"/>
                <w:szCs w:val="24"/>
              </w:rPr>
              <w:t>Relevant Degree in Environmental Health</w:t>
            </w:r>
          </w:p>
          <w:p w14:paraId="07045E7F" w14:textId="77777777" w:rsidR="00AF6942" w:rsidRPr="00040AF4" w:rsidRDefault="00AF6942" w:rsidP="002B61B8">
            <w:pPr>
              <w:pStyle w:val="BodyTextIndent3"/>
              <w:ind w:left="0"/>
              <w:rPr>
                <w:rFonts w:cs="Arial"/>
                <w:b w:val="0"/>
                <w:bCs/>
                <w:sz w:val="22"/>
                <w:szCs w:val="22"/>
              </w:rPr>
            </w:pPr>
          </w:p>
        </w:tc>
        <w:tc>
          <w:tcPr>
            <w:tcW w:w="1276" w:type="dxa"/>
            <w:vAlign w:val="center"/>
          </w:tcPr>
          <w:p w14:paraId="4DA9EDE6" w14:textId="77777777" w:rsidR="00AF6942" w:rsidRPr="004D7C95" w:rsidRDefault="00AF6942" w:rsidP="002B61B8">
            <w:pPr>
              <w:pStyle w:val="BodyTextIndent3"/>
              <w:ind w:left="0"/>
              <w:jc w:val="center"/>
              <w:rPr>
                <w:sz w:val="22"/>
                <w:szCs w:val="18"/>
              </w:rPr>
            </w:pPr>
          </w:p>
        </w:tc>
        <w:tc>
          <w:tcPr>
            <w:tcW w:w="1410" w:type="dxa"/>
            <w:vAlign w:val="center"/>
          </w:tcPr>
          <w:p w14:paraId="0B188080" w14:textId="22E2E528" w:rsidR="00AF6942" w:rsidRPr="004D7C95" w:rsidRDefault="007B2906" w:rsidP="002B61B8">
            <w:pPr>
              <w:pStyle w:val="BodyTextIndent3"/>
              <w:ind w:left="0"/>
              <w:jc w:val="center"/>
              <w:rPr>
                <w:sz w:val="22"/>
                <w:szCs w:val="18"/>
              </w:rPr>
            </w:pPr>
            <w:r w:rsidRPr="004D7C95">
              <w:rPr>
                <w:sz w:val="22"/>
                <w:szCs w:val="18"/>
              </w:rPr>
              <w:t>D</w:t>
            </w:r>
          </w:p>
        </w:tc>
      </w:tr>
      <w:tr w:rsidR="00AF6942" w14:paraId="259B78F3" w14:textId="77777777" w:rsidTr="002B61B8">
        <w:tc>
          <w:tcPr>
            <w:tcW w:w="7198" w:type="dxa"/>
          </w:tcPr>
          <w:p w14:paraId="2D8910E1" w14:textId="2AA56647" w:rsidR="00AF6942" w:rsidRPr="009F2AAF" w:rsidRDefault="009F2AAF" w:rsidP="002B61B8">
            <w:pPr>
              <w:pStyle w:val="BodyTextIndent3"/>
              <w:ind w:left="0"/>
              <w:rPr>
                <w:rFonts w:cs="Arial"/>
                <w:b w:val="0"/>
                <w:bCs/>
                <w:sz w:val="24"/>
                <w:szCs w:val="24"/>
              </w:rPr>
            </w:pPr>
            <w:r w:rsidRPr="009F2AAF">
              <w:rPr>
                <w:rFonts w:cs="Arial"/>
                <w:b w:val="0"/>
                <w:bCs/>
                <w:sz w:val="24"/>
                <w:szCs w:val="24"/>
              </w:rPr>
              <w:t>HHSRS (Housing Health and Safety Rating System) trained.</w:t>
            </w:r>
          </w:p>
          <w:p w14:paraId="7495C78B" w14:textId="245DABC2" w:rsidR="009F2AAF" w:rsidRPr="00040AF4" w:rsidRDefault="009F2AAF" w:rsidP="002B61B8">
            <w:pPr>
              <w:pStyle w:val="BodyTextIndent3"/>
              <w:ind w:left="0"/>
              <w:rPr>
                <w:rFonts w:cs="Arial"/>
                <w:b w:val="0"/>
                <w:bCs/>
                <w:sz w:val="22"/>
                <w:szCs w:val="22"/>
              </w:rPr>
            </w:pPr>
          </w:p>
        </w:tc>
        <w:tc>
          <w:tcPr>
            <w:tcW w:w="1276" w:type="dxa"/>
            <w:vAlign w:val="center"/>
          </w:tcPr>
          <w:p w14:paraId="31151223" w14:textId="77777777" w:rsidR="00AF6942" w:rsidRPr="004D7C95" w:rsidRDefault="00AF6942" w:rsidP="002B61B8">
            <w:pPr>
              <w:pStyle w:val="BodyTextIndent3"/>
              <w:ind w:left="0"/>
              <w:jc w:val="center"/>
              <w:rPr>
                <w:sz w:val="22"/>
                <w:szCs w:val="18"/>
              </w:rPr>
            </w:pPr>
          </w:p>
        </w:tc>
        <w:tc>
          <w:tcPr>
            <w:tcW w:w="1410" w:type="dxa"/>
            <w:vAlign w:val="center"/>
          </w:tcPr>
          <w:p w14:paraId="10659F43" w14:textId="0621A8B3" w:rsidR="00AF6942" w:rsidRPr="004D7C95" w:rsidRDefault="002F4AA4" w:rsidP="002B61B8">
            <w:pPr>
              <w:pStyle w:val="BodyTextIndent3"/>
              <w:ind w:left="0"/>
              <w:jc w:val="center"/>
              <w:rPr>
                <w:sz w:val="22"/>
                <w:szCs w:val="18"/>
              </w:rPr>
            </w:pPr>
            <w:r w:rsidRPr="004D7C95">
              <w:rPr>
                <w:sz w:val="22"/>
                <w:szCs w:val="18"/>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Pr="00212775" w:rsidRDefault="002D4AAF" w:rsidP="758E5A1C">
            <w:pPr>
              <w:pStyle w:val="BodyTextIndent3"/>
              <w:ind w:left="0"/>
              <w:rPr>
                <w:sz w:val="22"/>
                <w:szCs w:val="22"/>
              </w:rPr>
            </w:pPr>
            <w:r w:rsidRPr="00212775">
              <w:rPr>
                <w:sz w:val="22"/>
                <w:szCs w:val="22"/>
              </w:rPr>
              <w:t>Experience</w:t>
            </w:r>
          </w:p>
          <w:p w14:paraId="09DB4131" w14:textId="45500DBB" w:rsidR="002D4AAF" w:rsidRPr="00212775" w:rsidRDefault="002D4AAF" w:rsidP="002D4AAF">
            <w:pPr>
              <w:pStyle w:val="BodyTextIndent3"/>
              <w:ind w:left="0"/>
              <w:rPr>
                <w:sz w:val="22"/>
                <w:szCs w:val="22"/>
              </w:rPr>
            </w:pPr>
          </w:p>
        </w:tc>
        <w:tc>
          <w:tcPr>
            <w:tcW w:w="1276" w:type="dxa"/>
            <w:shd w:val="clear" w:color="auto" w:fill="DBE5F1" w:themeFill="accent1" w:themeFillTint="33"/>
          </w:tcPr>
          <w:p w14:paraId="3B60B743" w14:textId="77777777" w:rsidR="002D4AAF" w:rsidRPr="00212775" w:rsidRDefault="002D4AAF">
            <w:pPr>
              <w:pStyle w:val="BodyTextIndent3"/>
              <w:ind w:left="0"/>
              <w:rPr>
                <w:sz w:val="22"/>
                <w:szCs w:val="22"/>
              </w:rPr>
            </w:pPr>
            <w:r w:rsidRPr="00212775">
              <w:rPr>
                <w:sz w:val="22"/>
                <w:szCs w:val="22"/>
              </w:rPr>
              <w:t>Essential</w:t>
            </w:r>
          </w:p>
        </w:tc>
        <w:tc>
          <w:tcPr>
            <w:tcW w:w="1410" w:type="dxa"/>
            <w:shd w:val="clear" w:color="auto" w:fill="DBE5F1" w:themeFill="accent1" w:themeFillTint="33"/>
          </w:tcPr>
          <w:p w14:paraId="0863639A" w14:textId="77777777" w:rsidR="002D4AAF" w:rsidRPr="00212775" w:rsidRDefault="002D4AAF">
            <w:pPr>
              <w:pStyle w:val="BodyTextIndent3"/>
              <w:ind w:left="0"/>
              <w:rPr>
                <w:sz w:val="22"/>
                <w:szCs w:val="22"/>
              </w:rPr>
            </w:pPr>
            <w:r w:rsidRPr="00212775">
              <w:rPr>
                <w:sz w:val="22"/>
                <w:szCs w:val="22"/>
              </w:rPr>
              <w:t>Desirable</w:t>
            </w:r>
          </w:p>
        </w:tc>
      </w:tr>
      <w:tr w:rsidR="002D4AAF" w14:paraId="3390BC98" w14:textId="77777777" w:rsidTr="002B61B8">
        <w:tc>
          <w:tcPr>
            <w:tcW w:w="7198" w:type="dxa"/>
          </w:tcPr>
          <w:p w14:paraId="18AA8537" w14:textId="4D0C87E3" w:rsidR="002B61B8" w:rsidRPr="00C73219" w:rsidRDefault="00C73219" w:rsidP="00C73219">
            <w:pPr>
              <w:spacing w:before="60" w:after="60"/>
              <w:rPr>
                <w:rFonts w:ascii="Arial" w:hAnsi="Arial" w:cs="Arial"/>
                <w:sz w:val="24"/>
                <w:szCs w:val="24"/>
              </w:rPr>
            </w:pPr>
            <w:r w:rsidRPr="00FB3184">
              <w:rPr>
                <w:rFonts w:ascii="Arial" w:hAnsi="Arial" w:cs="Arial"/>
                <w:sz w:val="24"/>
                <w:szCs w:val="24"/>
              </w:rPr>
              <w:t xml:space="preserve">Minimum 3 </w:t>
            </w:r>
            <w:r w:rsidR="00BE4CC2" w:rsidRPr="00FB3184">
              <w:rPr>
                <w:rFonts w:ascii="Arial" w:hAnsi="Arial" w:cs="Arial"/>
                <w:sz w:val="24"/>
                <w:szCs w:val="24"/>
              </w:rPr>
              <w:t>years’ experience</w:t>
            </w:r>
            <w:r w:rsidRPr="00FB3184">
              <w:rPr>
                <w:rFonts w:ascii="Arial" w:hAnsi="Arial" w:cs="Arial"/>
                <w:sz w:val="24"/>
                <w:szCs w:val="24"/>
              </w:rPr>
              <w:t xml:space="preserve"> within a housing related field</w:t>
            </w:r>
          </w:p>
          <w:p w14:paraId="7FFA8375" w14:textId="1A465EAB" w:rsidR="00ED6B04" w:rsidRPr="002B61B8" w:rsidRDefault="00ED6B04" w:rsidP="002B61B8">
            <w:pPr>
              <w:rPr>
                <w:rFonts w:ascii="Arial" w:hAnsi="Arial" w:cs="Arial"/>
                <w:sz w:val="22"/>
                <w:szCs w:val="28"/>
              </w:rPr>
            </w:pPr>
          </w:p>
        </w:tc>
        <w:tc>
          <w:tcPr>
            <w:tcW w:w="1276" w:type="dxa"/>
            <w:vAlign w:val="center"/>
          </w:tcPr>
          <w:p w14:paraId="48922806" w14:textId="561170D7" w:rsidR="002D4AAF" w:rsidRPr="004D7C95" w:rsidRDefault="002F4AA4" w:rsidP="002B61B8">
            <w:pPr>
              <w:pStyle w:val="BodyTextIndent3"/>
              <w:ind w:left="0"/>
              <w:jc w:val="center"/>
              <w:rPr>
                <w:sz w:val="22"/>
                <w:szCs w:val="22"/>
              </w:rPr>
            </w:pPr>
            <w:r w:rsidRPr="004D7C95">
              <w:rPr>
                <w:sz w:val="22"/>
                <w:szCs w:val="22"/>
              </w:rPr>
              <w:t>E</w:t>
            </w:r>
          </w:p>
        </w:tc>
        <w:tc>
          <w:tcPr>
            <w:tcW w:w="1410" w:type="dxa"/>
            <w:vAlign w:val="center"/>
          </w:tcPr>
          <w:p w14:paraId="2A164639" w14:textId="77777777" w:rsidR="002D4AAF" w:rsidRPr="004D7C95" w:rsidRDefault="002D4AAF" w:rsidP="002B61B8">
            <w:pPr>
              <w:pStyle w:val="BodyTextIndent3"/>
              <w:ind w:left="0"/>
              <w:jc w:val="center"/>
              <w:rPr>
                <w:sz w:val="22"/>
                <w:szCs w:val="22"/>
              </w:rPr>
            </w:pPr>
          </w:p>
        </w:tc>
      </w:tr>
      <w:tr w:rsidR="002D4AAF" w14:paraId="3F2B1D07" w14:textId="77777777" w:rsidTr="002B61B8">
        <w:tc>
          <w:tcPr>
            <w:tcW w:w="7198" w:type="dxa"/>
          </w:tcPr>
          <w:p w14:paraId="0A3D180F" w14:textId="31C94A8A" w:rsidR="002B61B8" w:rsidRPr="00712F4F" w:rsidRDefault="00712F4F" w:rsidP="00712F4F">
            <w:pPr>
              <w:spacing w:before="60" w:after="60"/>
              <w:rPr>
                <w:rFonts w:ascii="Arial" w:hAnsi="Arial" w:cs="Arial"/>
                <w:sz w:val="24"/>
                <w:szCs w:val="24"/>
              </w:rPr>
            </w:pPr>
            <w:r w:rsidRPr="00FB3184">
              <w:rPr>
                <w:rFonts w:ascii="Arial" w:hAnsi="Arial" w:cs="Arial"/>
                <w:sz w:val="24"/>
                <w:szCs w:val="24"/>
              </w:rPr>
              <w:t xml:space="preserve">Knowledge and understanding of private sector housing legislation and regional and local housing </w:t>
            </w:r>
            <w:r w:rsidR="009F2AAF" w:rsidRPr="00FB3184">
              <w:rPr>
                <w:rFonts w:ascii="Arial" w:hAnsi="Arial" w:cs="Arial"/>
                <w:sz w:val="24"/>
                <w:szCs w:val="24"/>
              </w:rPr>
              <w:t>priorities.</w:t>
            </w:r>
          </w:p>
          <w:p w14:paraId="59D806D5" w14:textId="60C54035" w:rsidR="00ED6B04" w:rsidRPr="002B61B8" w:rsidRDefault="00ED6B04" w:rsidP="002B61B8">
            <w:pPr>
              <w:rPr>
                <w:rFonts w:ascii="Arial" w:hAnsi="Arial" w:cs="Arial"/>
                <w:b/>
                <w:bCs/>
                <w:sz w:val="22"/>
                <w:szCs w:val="28"/>
              </w:rPr>
            </w:pPr>
          </w:p>
        </w:tc>
        <w:tc>
          <w:tcPr>
            <w:tcW w:w="1276" w:type="dxa"/>
            <w:vAlign w:val="center"/>
          </w:tcPr>
          <w:p w14:paraId="4F8AECEC" w14:textId="2D9F9C49" w:rsidR="002D4AAF" w:rsidRPr="004D7C95" w:rsidRDefault="002F4AA4" w:rsidP="002B61B8">
            <w:pPr>
              <w:pStyle w:val="BodyTextIndent3"/>
              <w:ind w:left="0"/>
              <w:jc w:val="center"/>
              <w:rPr>
                <w:sz w:val="22"/>
                <w:szCs w:val="22"/>
              </w:rPr>
            </w:pPr>
            <w:r w:rsidRPr="004D7C95">
              <w:rPr>
                <w:sz w:val="22"/>
                <w:szCs w:val="22"/>
              </w:rPr>
              <w:t>E</w:t>
            </w:r>
          </w:p>
        </w:tc>
        <w:tc>
          <w:tcPr>
            <w:tcW w:w="1410" w:type="dxa"/>
            <w:vAlign w:val="center"/>
          </w:tcPr>
          <w:p w14:paraId="1FB007E2" w14:textId="77777777" w:rsidR="002D4AAF" w:rsidRPr="004D7C95" w:rsidRDefault="002D4AAF" w:rsidP="002B61B8">
            <w:pPr>
              <w:pStyle w:val="BodyTextIndent3"/>
              <w:ind w:left="0"/>
              <w:jc w:val="center"/>
              <w:rPr>
                <w:sz w:val="22"/>
                <w:szCs w:val="22"/>
              </w:rPr>
            </w:pPr>
          </w:p>
        </w:tc>
      </w:tr>
      <w:tr w:rsidR="002D4AAF" w14:paraId="2286155A" w14:textId="77777777" w:rsidTr="002B61B8">
        <w:tc>
          <w:tcPr>
            <w:tcW w:w="7198" w:type="dxa"/>
          </w:tcPr>
          <w:p w14:paraId="357089CE" w14:textId="514C3DB0" w:rsidR="002B61B8" w:rsidRPr="00A32B46" w:rsidRDefault="00A32B46" w:rsidP="00A32B46">
            <w:pPr>
              <w:spacing w:before="60" w:after="60"/>
              <w:rPr>
                <w:rFonts w:ascii="Arial" w:hAnsi="Arial" w:cs="Arial"/>
                <w:sz w:val="24"/>
                <w:szCs w:val="24"/>
              </w:rPr>
            </w:pPr>
            <w:r w:rsidRPr="00FB3184">
              <w:rPr>
                <w:rFonts w:ascii="Arial" w:hAnsi="Arial" w:cs="Arial"/>
                <w:sz w:val="24"/>
                <w:szCs w:val="24"/>
              </w:rPr>
              <w:t>Experience of multi-agency working and delivery of agreed objectives, meeting targets and working to tight deadlines</w:t>
            </w:r>
          </w:p>
          <w:p w14:paraId="0ED9BC6D" w14:textId="64D0B304" w:rsidR="00ED6B04" w:rsidRPr="002B61B8" w:rsidRDefault="00ED6B04" w:rsidP="002B61B8">
            <w:pPr>
              <w:rPr>
                <w:rFonts w:ascii="Arial" w:hAnsi="Arial" w:cs="Arial"/>
                <w:sz w:val="22"/>
                <w:szCs w:val="28"/>
              </w:rPr>
            </w:pPr>
          </w:p>
        </w:tc>
        <w:tc>
          <w:tcPr>
            <w:tcW w:w="1276" w:type="dxa"/>
            <w:vAlign w:val="center"/>
          </w:tcPr>
          <w:p w14:paraId="521E4BC8" w14:textId="077D75FE" w:rsidR="002D4AAF" w:rsidRPr="004D7C95" w:rsidRDefault="002F4AA4" w:rsidP="002B61B8">
            <w:pPr>
              <w:pStyle w:val="BodyTextIndent3"/>
              <w:ind w:left="0"/>
              <w:jc w:val="center"/>
              <w:rPr>
                <w:sz w:val="22"/>
                <w:szCs w:val="22"/>
              </w:rPr>
            </w:pPr>
            <w:r w:rsidRPr="004D7C95">
              <w:rPr>
                <w:sz w:val="22"/>
                <w:szCs w:val="22"/>
              </w:rPr>
              <w:t>E</w:t>
            </w:r>
          </w:p>
        </w:tc>
        <w:tc>
          <w:tcPr>
            <w:tcW w:w="1410" w:type="dxa"/>
            <w:vAlign w:val="center"/>
          </w:tcPr>
          <w:p w14:paraId="6F4E1B9C" w14:textId="77777777" w:rsidR="002D4AAF" w:rsidRPr="004D7C95" w:rsidRDefault="002D4AAF" w:rsidP="002B61B8">
            <w:pPr>
              <w:pStyle w:val="BodyTextIndent3"/>
              <w:ind w:left="0"/>
              <w:jc w:val="center"/>
              <w:rPr>
                <w:sz w:val="22"/>
                <w:szCs w:val="22"/>
              </w:rPr>
            </w:pPr>
          </w:p>
        </w:tc>
      </w:tr>
      <w:tr w:rsidR="002B61B8" w14:paraId="57ED82F2" w14:textId="77777777" w:rsidTr="002B61B8">
        <w:tc>
          <w:tcPr>
            <w:tcW w:w="7198" w:type="dxa"/>
          </w:tcPr>
          <w:p w14:paraId="554A784F" w14:textId="631E4D8D" w:rsidR="002B61B8" w:rsidRPr="002A6364" w:rsidRDefault="00A84A17" w:rsidP="002A6364">
            <w:pPr>
              <w:spacing w:before="60" w:after="60"/>
              <w:rPr>
                <w:rFonts w:ascii="Arial" w:hAnsi="Arial" w:cs="Arial"/>
                <w:sz w:val="24"/>
                <w:szCs w:val="24"/>
              </w:rPr>
            </w:pPr>
            <w:r>
              <w:rPr>
                <w:rFonts w:ascii="Arial" w:hAnsi="Arial" w:cs="Arial"/>
                <w:sz w:val="24"/>
                <w:szCs w:val="24"/>
              </w:rPr>
              <w:t xml:space="preserve">Construction knowledge and inspection experience in relation </w:t>
            </w:r>
            <w:proofErr w:type="gramStart"/>
            <w:r>
              <w:rPr>
                <w:rFonts w:ascii="Arial" w:hAnsi="Arial" w:cs="Arial"/>
                <w:sz w:val="24"/>
                <w:szCs w:val="24"/>
              </w:rPr>
              <w:t>to  residential</w:t>
            </w:r>
            <w:proofErr w:type="gramEnd"/>
            <w:r>
              <w:rPr>
                <w:rFonts w:ascii="Arial" w:hAnsi="Arial" w:cs="Arial"/>
                <w:sz w:val="24"/>
                <w:szCs w:val="24"/>
              </w:rPr>
              <w:t xml:space="preserve"> properties.</w:t>
            </w:r>
          </w:p>
          <w:p w14:paraId="56E66B57" w14:textId="3B70110A" w:rsidR="00ED6B04" w:rsidRPr="002B61B8" w:rsidRDefault="00ED6B04" w:rsidP="002B61B8">
            <w:pPr>
              <w:rPr>
                <w:rFonts w:ascii="Arial" w:hAnsi="Arial" w:cs="Arial"/>
                <w:sz w:val="22"/>
                <w:szCs w:val="28"/>
              </w:rPr>
            </w:pPr>
          </w:p>
        </w:tc>
        <w:tc>
          <w:tcPr>
            <w:tcW w:w="1276" w:type="dxa"/>
            <w:vAlign w:val="center"/>
          </w:tcPr>
          <w:p w14:paraId="60B0C78A" w14:textId="53C9F043" w:rsidR="002B61B8" w:rsidRPr="004D7C95" w:rsidRDefault="002F4AA4" w:rsidP="002B61B8">
            <w:pPr>
              <w:pStyle w:val="BodyTextIndent3"/>
              <w:ind w:left="0"/>
              <w:jc w:val="center"/>
              <w:rPr>
                <w:sz w:val="22"/>
                <w:szCs w:val="22"/>
              </w:rPr>
            </w:pPr>
            <w:r w:rsidRPr="004D7C95">
              <w:rPr>
                <w:sz w:val="22"/>
                <w:szCs w:val="22"/>
              </w:rPr>
              <w:t>E</w:t>
            </w:r>
          </w:p>
        </w:tc>
        <w:tc>
          <w:tcPr>
            <w:tcW w:w="1410" w:type="dxa"/>
            <w:vAlign w:val="center"/>
          </w:tcPr>
          <w:p w14:paraId="78E3D84A" w14:textId="1C920081" w:rsidR="002B61B8" w:rsidRPr="004D7C95" w:rsidRDefault="002B61B8" w:rsidP="002B61B8">
            <w:pPr>
              <w:pStyle w:val="BodyTextIndent3"/>
              <w:ind w:left="0"/>
              <w:jc w:val="center"/>
              <w:rPr>
                <w:sz w:val="22"/>
                <w:szCs w:val="22"/>
              </w:rPr>
            </w:pPr>
          </w:p>
        </w:tc>
      </w:tr>
      <w:tr w:rsidR="004D7C95" w14:paraId="0D5A8C0E" w14:textId="77777777" w:rsidTr="002B61B8">
        <w:tc>
          <w:tcPr>
            <w:tcW w:w="7198" w:type="dxa"/>
          </w:tcPr>
          <w:p w14:paraId="667BE302" w14:textId="7C3984D6" w:rsidR="004D7C95" w:rsidRPr="00FB3184" w:rsidRDefault="004D7C95" w:rsidP="004D7C95">
            <w:pPr>
              <w:spacing w:before="60" w:after="60"/>
              <w:rPr>
                <w:rFonts w:ascii="Arial" w:hAnsi="Arial" w:cs="Arial"/>
                <w:sz w:val="24"/>
                <w:szCs w:val="24"/>
              </w:rPr>
            </w:pPr>
            <w:r w:rsidRPr="00FB3184">
              <w:rPr>
                <w:rFonts w:ascii="Arial" w:hAnsi="Arial" w:cs="Arial"/>
                <w:sz w:val="24"/>
                <w:szCs w:val="24"/>
              </w:rPr>
              <w:t>Experience of presenting information to a wide range of audiences</w:t>
            </w:r>
          </w:p>
        </w:tc>
        <w:tc>
          <w:tcPr>
            <w:tcW w:w="1276" w:type="dxa"/>
            <w:vAlign w:val="center"/>
          </w:tcPr>
          <w:p w14:paraId="39C0A223" w14:textId="77777777" w:rsidR="004D7C95" w:rsidRPr="004D7C95" w:rsidRDefault="004D7C95" w:rsidP="004D7C95">
            <w:pPr>
              <w:pStyle w:val="BodyTextIndent3"/>
              <w:ind w:left="0"/>
              <w:jc w:val="center"/>
              <w:rPr>
                <w:sz w:val="22"/>
                <w:szCs w:val="22"/>
              </w:rPr>
            </w:pPr>
          </w:p>
        </w:tc>
        <w:tc>
          <w:tcPr>
            <w:tcW w:w="1410" w:type="dxa"/>
            <w:vAlign w:val="center"/>
          </w:tcPr>
          <w:p w14:paraId="2E18ED76" w14:textId="6588D017" w:rsidR="004D7C95" w:rsidRPr="004D7C95" w:rsidRDefault="004D7C95" w:rsidP="004D7C95">
            <w:pPr>
              <w:pStyle w:val="BodyTextIndent3"/>
              <w:ind w:left="0"/>
              <w:jc w:val="center"/>
              <w:rPr>
                <w:sz w:val="22"/>
                <w:szCs w:val="22"/>
              </w:rPr>
            </w:pPr>
            <w:r w:rsidRPr="004D7C95">
              <w:rPr>
                <w:sz w:val="22"/>
                <w:szCs w:val="22"/>
              </w:rPr>
              <w:t>D</w:t>
            </w:r>
          </w:p>
        </w:tc>
      </w:tr>
      <w:tr w:rsidR="004D7C95" w14:paraId="48838F97" w14:textId="77777777" w:rsidTr="002B61B8">
        <w:tc>
          <w:tcPr>
            <w:tcW w:w="7198" w:type="dxa"/>
          </w:tcPr>
          <w:p w14:paraId="72CEE72F" w14:textId="4A89AF75" w:rsidR="004D7C95" w:rsidRPr="00FB3184" w:rsidRDefault="004D7C95" w:rsidP="004D7C95">
            <w:pPr>
              <w:spacing w:before="60" w:after="60"/>
              <w:rPr>
                <w:rFonts w:ascii="Arial" w:hAnsi="Arial" w:cs="Arial"/>
                <w:sz w:val="24"/>
                <w:szCs w:val="24"/>
              </w:rPr>
            </w:pPr>
            <w:r w:rsidRPr="00FB3184">
              <w:rPr>
                <w:rFonts w:ascii="Arial" w:hAnsi="Arial" w:cs="Arial"/>
                <w:sz w:val="24"/>
                <w:szCs w:val="24"/>
              </w:rPr>
              <w:t>Knowledge of the planning process</w:t>
            </w:r>
          </w:p>
        </w:tc>
        <w:tc>
          <w:tcPr>
            <w:tcW w:w="1276" w:type="dxa"/>
            <w:vAlign w:val="center"/>
          </w:tcPr>
          <w:p w14:paraId="0687E86B" w14:textId="77777777" w:rsidR="004D7C95" w:rsidRPr="004D7C95" w:rsidRDefault="004D7C95" w:rsidP="004D7C95">
            <w:pPr>
              <w:pStyle w:val="BodyTextIndent3"/>
              <w:ind w:left="0"/>
              <w:jc w:val="center"/>
              <w:rPr>
                <w:sz w:val="22"/>
                <w:szCs w:val="22"/>
              </w:rPr>
            </w:pPr>
          </w:p>
        </w:tc>
        <w:tc>
          <w:tcPr>
            <w:tcW w:w="1410" w:type="dxa"/>
            <w:vAlign w:val="center"/>
          </w:tcPr>
          <w:p w14:paraId="26EC0B8B" w14:textId="4A22C3B5" w:rsidR="004D7C95" w:rsidRPr="004D7C95" w:rsidRDefault="004D7C95" w:rsidP="004D7C95">
            <w:pPr>
              <w:pStyle w:val="BodyTextIndent3"/>
              <w:ind w:left="0"/>
              <w:jc w:val="center"/>
              <w:rPr>
                <w:sz w:val="22"/>
                <w:szCs w:val="22"/>
              </w:rPr>
            </w:pPr>
            <w:r w:rsidRPr="004D7C95">
              <w:rPr>
                <w:sz w:val="22"/>
                <w:szCs w:val="22"/>
              </w:rPr>
              <w:t>D</w:t>
            </w:r>
          </w:p>
        </w:tc>
      </w:tr>
      <w:tr w:rsidR="004D7C95" w14:paraId="05F6878F" w14:textId="77777777" w:rsidTr="002B61B8">
        <w:tc>
          <w:tcPr>
            <w:tcW w:w="7198" w:type="dxa"/>
          </w:tcPr>
          <w:p w14:paraId="4B7F63E8" w14:textId="282A0605" w:rsidR="004D7C95" w:rsidRPr="00FB3184" w:rsidRDefault="004D7C95" w:rsidP="004D7C95">
            <w:pPr>
              <w:spacing w:before="60" w:after="60"/>
              <w:rPr>
                <w:rFonts w:ascii="Arial" w:hAnsi="Arial" w:cs="Arial"/>
                <w:sz w:val="24"/>
                <w:szCs w:val="24"/>
              </w:rPr>
            </w:pPr>
            <w:r w:rsidRPr="00FB3184">
              <w:rPr>
                <w:rFonts w:ascii="Arial" w:hAnsi="Arial" w:cs="Arial"/>
                <w:sz w:val="24"/>
                <w:szCs w:val="24"/>
              </w:rPr>
              <w:t xml:space="preserve">Experience in using the Housing Act 2004 </w:t>
            </w:r>
          </w:p>
        </w:tc>
        <w:tc>
          <w:tcPr>
            <w:tcW w:w="1276" w:type="dxa"/>
            <w:vAlign w:val="center"/>
          </w:tcPr>
          <w:p w14:paraId="712890C6" w14:textId="77777777" w:rsidR="004D7C95" w:rsidRPr="004D7C95" w:rsidRDefault="004D7C95" w:rsidP="004D7C95">
            <w:pPr>
              <w:pStyle w:val="BodyTextIndent3"/>
              <w:ind w:left="0"/>
              <w:jc w:val="center"/>
              <w:rPr>
                <w:sz w:val="22"/>
                <w:szCs w:val="22"/>
              </w:rPr>
            </w:pPr>
          </w:p>
        </w:tc>
        <w:tc>
          <w:tcPr>
            <w:tcW w:w="1410" w:type="dxa"/>
            <w:vAlign w:val="center"/>
          </w:tcPr>
          <w:p w14:paraId="3C46DF6F" w14:textId="45FD9094" w:rsidR="004D7C95" w:rsidRPr="004D7C95" w:rsidRDefault="004D7C95" w:rsidP="004D7C95">
            <w:pPr>
              <w:pStyle w:val="BodyTextIndent3"/>
              <w:ind w:left="0"/>
              <w:jc w:val="center"/>
              <w:rPr>
                <w:sz w:val="22"/>
                <w:szCs w:val="22"/>
              </w:rPr>
            </w:pPr>
            <w:r w:rsidRPr="004D7C95">
              <w:rPr>
                <w:sz w:val="22"/>
                <w:szCs w:val="22"/>
              </w:rPr>
              <w:t>D</w:t>
            </w:r>
          </w:p>
        </w:tc>
      </w:tr>
      <w:tr w:rsidR="004D7C95" w14:paraId="0E47F8FC" w14:textId="77777777" w:rsidTr="002B61B8">
        <w:tc>
          <w:tcPr>
            <w:tcW w:w="7198" w:type="dxa"/>
          </w:tcPr>
          <w:p w14:paraId="5FDE5739" w14:textId="77777777" w:rsidR="004D7C95" w:rsidRPr="00FB3184" w:rsidRDefault="004D7C95" w:rsidP="004D7C95">
            <w:pPr>
              <w:spacing w:before="60" w:after="60"/>
              <w:rPr>
                <w:rFonts w:ascii="Arial" w:hAnsi="Arial" w:cs="Arial"/>
                <w:sz w:val="24"/>
                <w:szCs w:val="24"/>
              </w:rPr>
            </w:pPr>
            <w:r w:rsidRPr="00FB3184">
              <w:rPr>
                <w:rFonts w:ascii="Arial" w:hAnsi="Arial" w:cs="Arial"/>
                <w:sz w:val="24"/>
                <w:szCs w:val="24"/>
              </w:rPr>
              <w:t xml:space="preserve">Experience in use of formal notices and attending appeals, magistrates court. </w:t>
            </w:r>
          </w:p>
          <w:p w14:paraId="7C5A3F50" w14:textId="77777777" w:rsidR="004D7C95" w:rsidRPr="00FB3184" w:rsidRDefault="004D7C95" w:rsidP="004D7C95">
            <w:pPr>
              <w:spacing w:before="60" w:after="60"/>
              <w:rPr>
                <w:rFonts w:ascii="Arial" w:hAnsi="Arial" w:cs="Arial"/>
                <w:sz w:val="24"/>
                <w:szCs w:val="24"/>
              </w:rPr>
            </w:pPr>
          </w:p>
        </w:tc>
        <w:tc>
          <w:tcPr>
            <w:tcW w:w="1276" w:type="dxa"/>
            <w:vAlign w:val="center"/>
          </w:tcPr>
          <w:p w14:paraId="2D3BCC69" w14:textId="77777777" w:rsidR="004D7C95" w:rsidRPr="004D7C95" w:rsidRDefault="004D7C95" w:rsidP="004D7C95">
            <w:pPr>
              <w:pStyle w:val="BodyTextIndent3"/>
              <w:ind w:left="0"/>
              <w:jc w:val="center"/>
              <w:rPr>
                <w:sz w:val="22"/>
                <w:szCs w:val="22"/>
              </w:rPr>
            </w:pPr>
          </w:p>
        </w:tc>
        <w:tc>
          <w:tcPr>
            <w:tcW w:w="1410" w:type="dxa"/>
            <w:vAlign w:val="center"/>
          </w:tcPr>
          <w:p w14:paraId="6A1DA4CB" w14:textId="401CF4B0" w:rsidR="004D7C95" w:rsidRPr="004D7C95" w:rsidRDefault="004D7C95" w:rsidP="004D7C95">
            <w:pPr>
              <w:pStyle w:val="BodyTextIndent3"/>
              <w:ind w:left="0"/>
              <w:jc w:val="center"/>
              <w:rPr>
                <w:sz w:val="22"/>
                <w:szCs w:val="22"/>
              </w:rPr>
            </w:pPr>
            <w:r w:rsidRPr="004D7C95">
              <w:rPr>
                <w:sz w:val="22"/>
                <w:szCs w:val="22"/>
              </w:rPr>
              <w:t>D</w:t>
            </w:r>
          </w:p>
        </w:tc>
      </w:tr>
      <w:tr w:rsidR="004D7C95" w14:paraId="1888CBC5" w14:textId="77777777" w:rsidTr="002B61B8">
        <w:tc>
          <w:tcPr>
            <w:tcW w:w="7198" w:type="dxa"/>
          </w:tcPr>
          <w:p w14:paraId="7A278AF9" w14:textId="6F35A749" w:rsidR="004D7C95" w:rsidRPr="00FB3184" w:rsidRDefault="004D7C95" w:rsidP="004D7C95">
            <w:pPr>
              <w:spacing w:before="60" w:after="60"/>
              <w:rPr>
                <w:rFonts w:ascii="Arial" w:hAnsi="Arial" w:cs="Arial"/>
                <w:sz w:val="24"/>
                <w:szCs w:val="24"/>
              </w:rPr>
            </w:pPr>
            <w:r>
              <w:rPr>
                <w:rFonts w:ascii="Arial" w:hAnsi="Arial" w:cs="Arial"/>
                <w:sz w:val="24"/>
                <w:szCs w:val="24"/>
              </w:rPr>
              <w:t xml:space="preserve">Experience of project planning </w:t>
            </w:r>
          </w:p>
        </w:tc>
        <w:tc>
          <w:tcPr>
            <w:tcW w:w="1276" w:type="dxa"/>
            <w:vAlign w:val="center"/>
          </w:tcPr>
          <w:p w14:paraId="5A0B71D5" w14:textId="77777777" w:rsidR="004D7C95" w:rsidRPr="004D7C95" w:rsidRDefault="004D7C95" w:rsidP="004D7C95">
            <w:pPr>
              <w:pStyle w:val="BodyTextIndent3"/>
              <w:ind w:left="0"/>
              <w:jc w:val="center"/>
              <w:rPr>
                <w:sz w:val="22"/>
                <w:szCs w:val="22"/>
              </w:rPr>
            </w:pPr>
          </w:p>
        </w:tc>
        <w:tc>
          <w:tcPr>
            <w:tcW w:w="1410" w:type="dxa"/>
            <w:vAlign w:val="center"/>
          </w:tcPr>
          <w:p w14:paraId="041AF07E" w14:textId="0FE7D423" w:rsidR="004D7C95" w:rsidRPr="004D7C95" w:rsidRDefault="004D7C95" w:rsidP="004D7C95">
            <w:pPr>
              <w:pStyle w:val="BodyTextIndent3"/>
              <w:ind w:left="0"/>
              <w:jc w:val="center"/>
              <w:rPr>
                <w:sz w:val="22"/>
                <w:szCs w:val="22"/>
              </w:rPr>
            </w:pPr>
            <w:r w:rsidRPr="004D7C95">
              <w:rPr>
                <w:sz w:val="22"/>
                <w:szCs w:val="22"/>
              </w:rPr>
              <w:t>D</w:t>
            </w:r>
          </w:p>
        </w:tc>
      </w:tr>
    </w:tbl>
    <w:p w14:paraId="179224C6" w14:textId="16C71336"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Pr="00212775" w:rsidRDefault="002D4AAF">
            <w:pPr>
              <w:pStyle w:val="BodyTextIndent3"/>
              <w:ind w:left="0"/>
              <w:rPr>
                <w:sz w:val="22"/>
                <w:szCs w:val="18"/>
              </w:rPr>
            </w:pPr>
            <w:r w:rsidRPr="00212775">
              <w:rPr>
                <w:sz w:val="22"/>
                <w:szCs w:val="18"/>
              </w:rPr>
              <w:t>Skills Required</w:t>
            </w:r>
          </w:p>
          <w:p w14:paraId="0F1CDA8F" w14:textId="77777777" w:rsidR="002D4AAF" w:rsidRPr="00212775" w:rsidRDefault="002D4AAF">
            <w:pPr>
              <w:pStyle w:val="BodyTextIndent3"/>
              <w:ind w:left="0"/>
              <w:rPr>
                <w:sz w:val="22"/>
                <w:szCs w:val="18"/>
              </w:rPr>
            </w:pPr>
          </w:p>
        </w:tc>
        <w:tc>
          <w:tcPr>
            <w:tcW w:w="1276" w:type="dxa"/>
            <w:shd w:val="clear" w:color="auto" w:fill="DBE5F1" w:themeFill="accent1" w:themeFillTint="33"/>
          </w:tcPr>
          <w:p w14:paraId="60F94603" w14:textId="77777777" w:rsidR="002D4AAF" w:rsidRPr="00212775" w:rsidRDefault="002D4AAF">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5FFC56B" w14:textId="77777777" w:rsidR="002D4AAF" w:rsidRPr="00212775" w:rsidRDefault="002D4AAF">
            <w:pPr>
              <w:pStyle w:val="BodyTextIndent3"/>
              <w:ind w:left="0"/>
              <w:rPr>
                <w:sz w:val="22"/>
                <w:szCs w:val="18"/>
              </w:rPr>
            </w:pPr>
            <w:r w:rsidRPr="00212775">
              <w:rPr>
                <w:sz w:val="22"/>
                <w:szCs w:val="18"/>
              </w:rPr>
              <w:t>Desirable</w:t>
            </w:r>
          </w:p>
        </w:tc>
      </w:tr>
      <w:tr w:rsidR="002B61B8" w14:paraId="6EACBF42" w14:textId="77777777">
        <w:tc>
          <w:tcPr>
            <w:tcW w:w="7198" w:type="dxa"/>
          </w:tcPr>
          <w:p w14:paraId="00E0D4FE" w14:textId="77777777" w:rsidR="00ED6B04" w:rsidRDefault="0031774C" w:rsidP="0031774C">
            <w:pPr>
              <w:spacing w:before="60" w:after="60"/>
              <w:rPr>
                <w:rFonts w:ascii="Arial" w:hAnsi="Arial" w:cs="Arial"/>
                <w:sz w:val="24"/>
                <w:szCs w:val="24"/>
              </w:rPr>
            </w:pPr>
            <w:r w:rsidRPr="00FB3184">
              <w:rPr>
                <w:rFonts w:ascii="Arial" w:hAnsi="Arial" w:cs="Arial"/>
                <w:sz w:val="24"/>
                <w:szCs w:val="24"/>
              </w:rPr>
              <w:t>Computer skills: Microsoft Window Packages</w:t>
            </w:r>
          </w:p>
          <w:p w14:paraId="561BAEA3" w14:textId="4F93CBC2" w:rsidR="000B4BE4" w:rsidRPr="00212775" w:rsidRDefault="000B4BE4" w:rsidP="0031774C">
            <w:pPr>
              <w:spacing w:before="60" w:after="60"/>
              <w:rPr>
                <w:b/>
                <w:bCs/>
                <w:sz w:val="22"/>
                <w:szCs w:val="18"/>
              </w:rPr>
            </w:pPr>
          </w:p>
        </w:tc>
        <w:tc>
          <w:tcPr>
            <w:tcW w:w="1276" w:type="dxa"/>
            <w:vAlign w:val="center"/>
          </w:tcPr>
          <w:p w14:paraId="7F0774A9" w14:textId="5549A4AC"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5C13623E" w14:textId="77777777" w:rsidR="002B61B8" w:rsidRPr="00466823" w:rsidRDefault="002B61B8" w:rsidP="002B61B8">
            <w:pPr>
              <w:pStyle w:val="BodyTextIndent3"/>
              <w:ind w:left="0"/>
              <w:jc w:val="center"/>
              <w:rPr>
                <w:sz w:val="22"/>
                <w:szCs w:val="18"/>
              </w:rPr>
            </w:pPr>
          </w:p>
        </w:tc>
      </w:tr>
      <w:tr w:rsidR="002B61B8" w14:paraId="08F4AA48" w14:textId="77777777">
        <w:tc>
          <w:tcPr>
            <w:tcW w:w="7198" w:type="dxa"/>
          </w:tcPr>
          <w:p w14:paraId="5CADB514" w14:textId="241D6FA8" w:rsidR="002B61B8" w:rsidRPr="000B4BE4" w:rsidRDefault="000B4BE4" w:rsidP="000B4BE4">
            <w:pPr>
              <w:spacing w:before="60" w:after="60"/>
              <w:rPr>
                <w:rFonts w:ascii="Arial" w:hAnsi="Arial" w:cs="Arial"/>
                <w:sz w:val="24"/>
                <w:szCs w:val="24"/>
              </w:rPr>
            </w:pPr>
            <w:r w:rsidRPr="00FB3184">
              <w:rPr>
                <w:rFonts w:ascii="Arial" w:hAnsi="Arial" w:cs="Arial"/>
                <w:sz w:val="24"/>
                <w:szCs w:val="24"/>
              </w:rPr>
              <w:t xml:space="preserve">Excellent communication skills </w:t>
            </w:r>
          </w:p>
          <w:p w14:paraId="47B0A3BB" w14:textId="6A0F0131" w:rsidR="00ED6B04" w:rsidRPr="00212775" w:rsidRDefault="00ED6B04" w:rsidP="002B61B8">
            <w:pPr>
              <w:pStyle w:val="BodyTextIndent3"/>
              <w:ind w:left="0"/>
              <w:rPr>
                <w:b w:val="0"/>
                <w:bCs/>
                <w:sz w:val="22"/>
                <w:szCs w:val="18"/>
              </w:rPr>
            </w:pPr>
          </w:p>
        </w:tc>
        <w:tc>
          <w:tcPr>
            <w:tcW w:w="1276" w:type="dxa"/>
            <w:vAlign w:val="center"/>
          </w:tcPr>
          <w:p w14:paraId="5E861DAA" w14:textId="65961C83"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5A2CEFB4" w14:textId="77777777" w:rsidR="002B61B8" w:rsidRPr="00466823" w:rsidRDefault="002B61B8" w:rsidP="002B61B8">
            <w:pPr>
              <w:pStyle w:val="BodyTextIndent3"/>
              <w:ind w:left="0"/>
              <w:jc w:val="center"/>
              <w:rPr>
                <w:sz w:val="22"/>
                <w:szCs w:val="18"/>
              </w:rPr>
            </w:pPr>
          </w:p>
        </w:tc>
      </w:tr>
      <w:tr w:rsidR="002B61B8" w14:paraId="0E9F0A51" w14:textId="77777777">
        <w:tc>
          <w:tcPr>
            <w:tcW w:w="7198" w:type="dxa"/>
          </w:tcPr>
          <w:p w14:paraId="57DED18C" w14:textId="17755CB2" w:rsidR="002B61B8" w:rsidRPr="00816F6F" w:rsidRDefault="00816F6F" w:rsidP="00816F6F">
            <w:pPr>
              <w:spacing w:before="60" w:after="60"/>
              <w:rPr>
                <w:rFonts w:ascii="Arial" w:hAnsi="Arial" w:cs="Arial"/>
                <w:sz w:val="24"/>
                <w:szCs w:val="24"/>
              </w:rPr>
            </w:pPr>
            <w:r w:rsidRPr="00FB3184">
              <w:rPr>
                <w:rFonts w:ascii="Arial" w:hAnsi="Arial" w:cs="Arial"/>
                <w:sz w:val="24"/>
                <w:szCs w:val="24"/>
              </w:rPr>
              <w:t>Ability to communicate effectively and to record accurate visit details</w:t>
            </w:r>
          </w:p>
          <w:p w14:paraId="6C83F64B" w14:textId="0F0898E9" w:rsidR="00ED6B04" w:rsidRPr="00212775" w:rsidRDefault="00ED6B04" w:rsidP="002B61B8">
            <w:pPr>
              <w:pStyle w:val="BodyTextIndent3"/>
              <w:ind w:left="0"/>
              <w:rPr>
                <w:b w:val="0"/>
                <w:bCs/>
                <w:sz w:val="22"/>
                <w:szCs w:val="18"/>
              </w:rPr>
            </w:pPr>
          </w:p>
        </w:tc>
        <w:tc>
          <w:tcPr>
            <w:tcW w:w="1276" w:type="dxa"/>
            <w:vAlign w:val="center"/>
          </w:tcPr>
          <w:p w14:paraId="1D8C7DB4" w14:textId="4329A7D2"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31BF2FF1" w14:textId="77777777" w:rsidR="002B61B8" w:rsidRPr="00466823" w:rsidRDefault="002B61B8" w:rsidP="002B61B8">
            <w:pPr>
              <w:pStyle w:val="BodyTextIndent3"/>
              <w:ind w:left="0"/>
              <w:jc w:val="center"/>
              <w:rPr>
                <w:sz w:val="22"/>
                <w:szCs w:val="18"/>
              </w:rPr>
            </w:pPr>
          </w:p>
        </w:tc>
      </w:tr>
      <w:tr w:rsidR="002B61B8" w14:paraId="3C3C3F27" w14:textId="77777777">
        <w:tc>
          <w:tcPr>
            <w:tcW w:w="7198" w:type="dxa"/>
          </w:tcPr>
          <w:p w14:paraId="6D3952E1" w14:textId="201EECFB" w:rsidR="002B61B8" w:rsidRPr="003722D3" w:rsidRDefault="003722D3" w:rsidP="002B61B8">
            <w:pPr>
              <w:pStyle w:val="BodyTextIndent3"/>
              <w:ind w:left="0"/>
              <w:rPr>
                <w:b w:val="0"/>
                <w:bCs/>
                <w:sz w:val="22"/>
                <w:szCs w:val="18"/>
              </w:rPr>
            </w:pPr>
            <w:r w:rsidRPr="003722D3">
              <w:rPr>
                <w:rFonts w:cs="Arial"/>
                <w:b w:val="0"/>
                <w:bCs/>
                <w:sz w:val="24"/>
                <w:szCs w:val="24"/>
              </w:rPr>
              <w:lastRenderedPageBreak/>
              <w:t xml:space="preserve">The ability to persuade, influence and negotiate. Ability to </w:t>
            </w:r>
            <w:proofErr w:type="spellStart"/>
            <w:r w:rsidRPr="003722D3">
              <w:rPr>
                <w:rFonts w:cs="Arial"/>
                <w:b w:val="0"/>
                <w:bCs/>
                <w:sz w:val="24"/>
                <w:szCs w:val="24"/>
              </w:rPr>
              <w:t>analyse</w:t>
            </w:r>
            <w:proofErr w:type="spellEnd"/>
            <w:r w:rsidRPr="003722D3">
              <w:rPr>
                <w:rFonts w:cs="Arial"/>
                <w:b w:val="0"/>
                <w:bCs/>
                <w:sz w:val="24"/>
                <w:szCs w:val="24"/>
              </w:rPr>
              <w:t xml:space="preserve"> and evaluate information to formulate logical solutions to complex problems</w:t>
            </w:r>
          </w:p>
          <w:p w14:paraId="73E056A4" w14:textId="1A19DCD3" w:rsidR="00ED6B04" w:rsidRPr="00212775" w:rsidRDefault="00ED6B04" w:rsidP="002B61B8">
            <w:pPr>
              <w:pStyle w:val="BodyTextIndent3"/>
              <w:ind w:left="0"/>
              <w:rPr>
                <w:b w:val="0"/>
                <w:bCs/>
                <w:sz w:val="22"/>
                <w:szCs w:val="18"/>
              </w:rPr>
            </w:pPr>
          </w:p>
        </w:tc>
        <w:tc>
          <w:tcPr>
            <w:tcW w:w="1276" w:type="dxa"/>
            <w:vAlign w:val="center"/>
          </w:tcPr>
          <w:p w14:paraId="0068CECA" w14:textId="23792B1C"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4FD1BC93" w14:textId="77777777" w:rsidR="002B61B8" w:rsidRPr="00466823" w:rsidRDefault="002B61B8" w:rsidP="002B61B8">
            <w:pPr>
              <w:pStyle w:val="BodyTextIndent3"/>
              <w:ind w:left="0"/>
              <w:jc w:val="center"/>
              <w:rPr>
                <w:sz w:val="22"/>
                <w:szCs w:val="18"/>
              </w:rPr>
            </w:pPr>
          </w:p>
        </w:tc>
      </w:tr>
      <w:tr w:rsidR="002B61B8" w14:paraId="43CE6883" w14:textId="77777777">
        <w:tc>
          <w:tcPr>
            <w:tcW w:w="7198" w:type="dxa"/>
          </w:tcPr>
          <w:p w14:paraId="2C744593" w14:textId="70159FB2" w:rsidR="002B61B8" w:rsidRPr="00195287" w:rsidRDefault="00195287" w:rsidP="00195287">
            <w:pPr>
              <w:spacing w:before="60" w:after="60"/>
              <w:rPr>
                <w:rFonts w:ascii="Arial" w:hAnsi="Arial" w:cs="Arial"/>
                <w:sz w:val="24"/>
                <w:szCs w:val="24"/>
              </w:rPr>
            </w:pPr>
            <w:r w:rsidRPr="00FB3184">
              <w:rPr>
                <w:rFonts w:ascii="Arial" w:hAnsi="Arial" w:cs="Arial"/>
                <w:sz w:val="24"/>
                <w:szCs w:val="24"/>
              </w:rPr>
              <w:t xml:space="preserve">Current car user with access to transport </w:t>
            </w:r>
            <w:proofErr w:type="gramStart"/>
            <w:r w:rsidRPr="00FB3184">
              <w:rPr>
                <w:rFonts w:ascii="Arial" w:hAnsi="Arial" w:cs="Arial"/>
                <w:sz w:val="24"/>
                <w:szCs w:val="24"/>
              </w:rPr>
              <w:t>at all times</w:t>
            </w:r>
            <w:proofErr w:type="gramEnd"/>
          </w:p>
          <w:p w14:paraId="6E4F84AC" w14:textId="4B2D85D6" w:rsidR="00ED6B04" w:rsidRPr="00212775" w:rsidRDefault="00ED6B04" w:rsidP="002B61B8">
            <w:pPr>
              <w:pStyle w:val="BodyTextIndent3"/>
              <w:ind w:left="0"/>
              <w:rPr>
                <w:b w:val="0"/>
                <w:bCs/>
                <w:sz w:val="22"/>
                <w:szCs w:val="18"/>
              </w:rPr>
            </w:pPr>
          </w:p>
        </w:tc>
        <w:tc>
          <w:tcPr>
            <w:tcW w:w="1276" w:type="dxa"/>
            <w:vAlign w:val="center"/>
          </w:tcPr>
          <w:p w14:paraId="7BA19B97" w14:textId="5A2DB7AD"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01DAD949" w14:textId="77777777" w:rsidR="002B61B8" w:rsidRPr="00466823" w:rsidRDefault="002B61B8" w:rsidP="002B61B8">
            <w:pPr>
              <w:pStyle w:val="BodyTextIndent3"/>
              <w:ind w:left="0"/>
              <w:jc w:val="center"/>
              <w:rPr>
                <w:sz w:val="22"/>
                <w:szCs w:val="18"/>
              </w:rPr>
            </w:pPr>
          </w:p>
        </w:tc>
      </w:tr>
      <w:tr w:rsidR="00613653" w14:paraId="1567816A" w14:textId="77777777">
        <w:tc>
          <w:tcPr>
            <w:tcW w:w="7198" w:type="dxa"/>
          </w:tcPr>
          <w:p w14:paraId="28988FB4" w14:textId="3EDC6B6B" w:rsidR="00613653" w:rsidRPr="00FB3184" w:rsidRDefault="00613653" w:rsidP="00195287">
            <w:pPr>
              <w:spacing w:before="60" w:after="60"/>
              <w:rPr>
                <w:rFonts w:ascii="Arial" w:hAnsi="Arial" w:cs="Arial"/>
                <w:sz w:val="24"/>
                <w:szCs w:val="24"/>
              </w:rPr>
            </w:pPr>
            <w:r w:rsidRPr="00FB3184">
              <w:rPr>
                <w:rFonts w:ascii="Arial" w:hAnsi="Arial" w:cs="Arial"/>
                <w:sz w:val="24"/>
                <w:szCs w:val="24"/>
              </w:rPr>
              <w:t>Effective project management skills</w:t>
            </w:r>
          </w:p>
        </w:tc>
        <w:tc>
          <w:tcPr>
            <w:tcW w:w="1276" w:type="dxa"/>
            <w:vAlign w:val="center"/>
          </w:tcPr>
          <w:p w14:paraId="7FCDB7B1" w14:textId="77777777" w:rsidR="00613653" w:rsidRPr="00466823" w:rsidRDefault="00613653" w:rsidP="002B61B8">
            <w:pPr>
              <w:pStyle w:val="BodyTextIndent3"/>
              <w:ind w:left="0"/>
              <w:jc w:val="center"/>
              <w:rPr>
                <w:sz w:val="22"/>
                <w:szCs w:val="18"/>
              </w:rPr>
            </w:pPr>
          </w:p>
        </w:tc>
        <w:tc>
          <w:tcPr>
            <w:tcW w:w="1410" w:type="dxa"/>
            <w:vAlign w:val="center"/>
          </w:tcPr>
          <w:p w14:paraId="120CF033" w14:textId="53AEAB6F" w:rsidR="00613653" w:rsidRPr="00466823" w:rsidRDefault="00466823" w:rsidP="002B61B8">
            <w:pPr>
              <w:pStyle w:val="BodyTextIndent3"/>
              <w:ind w:left="0"/>
              <w:jc w:val="center"/>
              <w:rPr>
                <w:sz w:val="22"/>
                <w:szCs w:val="18"/>
              </w:rPr>
            </w:pPr>
            <w:r w:rsidRPr="00466823">
              <w:rPr>
                <w:sz w:val="22"/>
                <w:szCs w:val="18"/>
              </w:rPr>
              <w:t>D</w:t>
            </w:r>
          </w:p>
        </w:tc>
      </w:tr>
      <w:tr w:rsidR="00613653" w14:paraId="33ED631D" w14:textId="77777777">
        <w:tc>
          <w:tcPr>
            <w:tcW w:w="7198" w:type="dxa"/>
          </w:tcPr>
          <w:p w14:paraId="319D5EA7" w14:textId="785F8192" w:rsidR="00613653" w:rsidRPr="00FB3184" w:rsidRDefault="000D0184" w:rsidP="00195287">
            <w:pPr>
              <w:spacing w:before="60" w:after="60"/>
              <w:rPr>
                <w:rFonts w:ascii="Arial" w:hAnsi="Arial" w:cs="Arial"/>
                <w:sz w:val="24"/>
                <w:szCs w:val="24"/>
              </w:rPr>
            </w:pPr>
            <w:r w:rsidRPr="00FB3184">
              <w:rPr>
                <w:rFonts w:ascii="Arial" w:hAnsi="Arial" w:cs="Arial"/>
                <w:sz w:val="24"/>
                <w:szCs w:val="24"/>
              </w:rPr>
              <w:t xml:space="preserve">Ability to deal with </w:t>
            </w:r>
            <w:r w:rsidR="00F4545E" w:rsidRPr="00FB3184">
              <w:rPr>
                <w:rFonts w:ascii="Arial" w:hAnsi="Arial" w:cs="Arial"/>
                <w:sz w:val="24"/>
                <w:szCs w:val="24"/>
              </w:rPr>
              <w:t>people during</w:t>
            </w:r>
            <w:r w:rsidRPr="00FB3184">
              <w:rPr>
                <w:rFonts w:ascii="Arial" w:hAnsi="Arial" w:cs="Arial"/>
                <w:sz w:val="24"/>
                <w:szCs w:val="24"/>
              </w:rPr>
              <w:t xml:space="preserve"> enforcement situations and to handle confrontation tactfully</w:t>
            </w:r>
          </w:p>
        </w:tc>
        <w:tc>
          <w:tcPr>
            <w:tcW w:w="1276" w:type="dxa"/>
            <w:vAlign w:val="center"/>
          </w:tcPr>
          <w:p w14:paraId="7D44E9A8" w14:textId="77777777" w:rsidR="00613653" w:rsidRPr="00466823" w:rsidRDefault="00613653" w:rsidP="002B61B8">
            <w:pPr>
              <w:pStyle w:val="BodyTextIndent3"/>
              <w:ind w:left="0"/>
              <w:jc w:val="center"/>
              <w:rPr>
                <w:sz w:val="22"/>
                <w:szCs w:val="18"/>
              </w:rPr>
            </w:pPr>
          </w:p>
        </w:tc>
        <w:tc>
          <w:tcPr>
            <w:tcW w:w="1410" w:type="dxa"/>
            <w:vAlign w:val="center"/>
          </w:tcPr>
          <w:p w14:paraId="57C4CCB0" w14:textId="28991B7F" w:rsidR="00613653" w:rsidRPr="00466823" w:rsidRDefault="00466823" w:rsidP="002B61B8">
            <w:pPr>
              <w:pStyle w:val="BodyTextIndent3"/>
              <w:ind w:left="0"/>
              <w:jc w:val="center"/>
              <w:rPr>
                <w:sz w:val="22"/>
                <w:szCs w:val="18"/>
              </w:rPr>
            </w:pPr>
            <w:r w:rsidRPr="00466823">
              <w:rPr>
                <w:sz w:val="22"/>
                <w:szCs w:val="18"/>
              </w:rPr>
              <w:t>D</w:t>
            </w:r>
          </w:p>
        </w:tc>
      </w:tr>
      <w:tr w:rsidR="00F4545E" w14:paraId="45EC3C52" w14:textId="77777777">
        <w:tc>
          <w:tcPr>
            <w:tcW w:w="7198" w:type="dxa"/>
          </w:tcPr>
          <w:p w14:paraId="6C01F5B3" w14:textId="6E844D33" w:rsidR="00F4545E" w:rsidRPr="00FB3184" w:rsidRDefault="00CE66A9" w:rsidP="000D0184">
            <w:pPr>
              <w:spacing w:before="60" w:after="60"/>
              <w:rPr>
                <w:rFonts w:ascii="Arial" w:hAnsi="Arial" w:cs="Arial"/>
                <w:sz w:val="24"/>
                <w:szCs w:val="24"/>
              </w:rPr>
            </w:pPr>
            <w:r w:rsidRPr="00FB3184">
              <w:rPr>
                <w:rFonts w:ascii="Arial" w:hAnsi="Arial" w:cs="Arial"/>
                <w:sz w:val="24"/>
                <w:szCs w:val="24"/>
              </w:rPr>
              <w:t>Experience of surveying properties to assess property standards using HHSRS</w:t>
            </w:r>
          </w:p>
        </w:tc>
        <w:tc>
          <w:tcPr>
            <w:tcW w:w="1276" w:type="dxa"/>
            <w:vAlign w:val="center"/>
          </w:tcPr>
          <w:p w14:paraId="223BD56E" w14:textId="77777777" w:rsidR="00F4545E" w:rsidRPr="00466823" w:rsidRDefault="00F4545E" w:rsidP="002B61B8">
            <w:pPr>
              <w:pStyle w:val="BodyTextIndent3"/>
              <w:ind w:left="0"/>
              <w:jc w:val="center"/>
              <w:rPr>
                <w:sz w:val="22"/>
                <w:szCs w:val="18"/>
              </w:rPr>
            </w:pPr>
          </w:p>
        </w:tc>
        <w:tc>
          <w:tcPr>
            <w:tcW w:w="1410" w:type="dxa"/>
            <w:vAlign w:val="center"/>
          </w:tcPr>
          <w:p w14:paraId="6C77AB1C" w14:textId="3C3E9BEE" w:rsidR="00F4545E" w:rsidRPr="00466823" w:rsidRDefault="00466823" w:rsidP="002B61B8">
            <w:pPr>
              <w:pStyle w:val="BodyTextIndent3"/>
              <w:ind w:left="0"/>
              <w:jc w:val="center"/>
              <w:rPr>
                <w:sz w:val="22"/>
                <w:szCs w:val="18"/>
              </w:rPr>
            </w:pPr>
            <w:r w:rsidRPr="00466823">
              <w:rPr>
                <w:sz w:val="22"/>
                <w:szCs w:val="18"/>
              </w:rPr>
              <w:t>D</w:t>
            </w:r>
          </w:p>
        </w:tc>
      </w:tr>
    </w:tbl>
    <w:p w14:paraId="56126DC3" w14:textId="1C09B69F" w:rsidR="002B61B8" w:rsidRDefault="002B61B8" w:rsidP="002D4AAF">
      <w:pPr>
        <w:pStyle w:val="BodyTextIndent3"/>
        <w:ind w:left="0"/>
        <w:rPr>
          <w:sz w:val="24"/>
        </w:rPr>
      </w:pPr>
    </w:p>
    <w:p w14:paraId="3BAFB100" w14:textId="77777777" w:rsidR="002B61B8" w:rsidRDefault="002B61B8" w:rsidP="002D4AAF">
      <w:pPr>
        <w:pStyle w:val="BodyTextIndent3"/>
        <w:ind w:left="0"/>
        <w:rPr>
          <w:sz w:val="24"/>
        </w:rPr>
      </w:pPr>
    </w:p>
    <w:tbl>
      <w:tblPr>
        <w:tblStyle w:val="TableGrid"/>
        <w:tblW w:w="9918" w:type="dxa"/>
        <w:tblLook w:val="04A0" w:firstRow="1" w:lastRow="0" w:firstColumn="1" w:lastColumn="0" w:noHBand="0" w:noVBand="1"/>
      </w:tblPr>
      <w:tblGrid>
        <w:gridCol w:w="7225"/>
        <w:gridCol w:w="1275"/>
        <w:gridCol w:w="1418"/>
      </w:tblGrid>
      <w:tr w:rsidR="03BEA857" w14:paraId="236B24AF" w14:textId="77777777" w:rsidTr="00212775">
        <w:tc>
          <w:tcPr>
            <w:tcW w:w="7225" w:type="dxa"/>
            <w:shd w:val="clear" w:color="auto" w:fill="DBE5F1" w:themeFill="accent1" w:themeFillTint="33"/>
          </w:tcPr>
          <w:p w14:paraId="32690572" w14:textId="77777777" w:rsidR="4BF6B2B0" w:rsidRPr="00212775" w:rsidRDefault="4BF6B2B0" w:rsidP="03BEA857">
            <w:pPr>
              <w:pStyle w:val="BodyTextIndent3"/>
              <w:ind w:left="0"/>
              <w:rPr>
                <w:sz w:val="22"/>
                <w:szCs w:val="22"/>
              </w:rPr>
            </w:pPr>
            <w:proofErr w:type="spellStart"/>
            <w:r w:rsidRPr="00212775">
              <w:rPr>
                <w:sz w:val="22"/>
                <w:szCs w:val="22"/>
              </w:rPr>
              <w:t>Behaviours</w:t>
            </w:r>
            <w:proofErr w:type="spellEnd"/>
          </w:p>
          <w:p w14:paraId="523E49C4" w14:textId="37DCF328" w:rsidR="00212775" w:rsidRPr="00212775" w:rsidRDefault="00212775" w:rsidP="03BEA857">
            <w:pPr>
              <w:pStyle w:val="BodyTextIndent3"/>
              <w:ind w:left="0"/>
              <w:rPr>
                <w:sz w:val="22"/>
                <w:szCs w:val="22"/>
              </w:rPr>
            </w:pPr>
          </w:p>
        </w:tc>
        <w:tc>
          <w:tcPr>
            <w:tcW w:w="1275" w:type="dxa"/>
            <w:shd w:val="clear" w:color="auto" w:fill="DBE5F1" w:themeFill="accent1" w:themeFillTint="33"/>
          </w:tcPr>
          <w:p w14:paraId="26C06CC5" w14:textId="77777777" w:rsidR="03BEA857" w:rsidRPr="00212775" w:rsidRDefault="03BEA857" w:rsidP="03BEA857">
            <w:pPr>
              <w:pStyle w:val="BodyTextIndent3"/>
              <w:ind w:left="0"/>
              <w:rPr>
                <w:sz w:val="22"/>
                <w:szCs w:val="22"/>
              </w:rPr>
            </w:pPr>
            <w:r w:rsidRPr="00212775">
              <w:rPr>
                <w:sz w:val="22"/>
                <w:szCs w:val="22"/>
              </w:rPr>
              <w:t>Essential</w:t>
            </w:r>
          </w:p>
        </w:tc>
        <w:tc>
          <w:tcPr>
            <w:tcW w:w="1418" w:type="dxa"/>
            <w:shd w:val="clear" w:color="auto" w:fill="DBE5F1" w:themeFill="accent1" w:themeFillTint="33"/>
          </w:tcPr>
          <w:p w14:paraId="404425F9" w14:textId="77777777" w:rsidR="03BEA857" w:rsidRPr="00212775" w:rsidRDefault="03BEA857" w:rsidP="03BEA857">
            <w:pPr>
              <w:pStyle w:val="BodyTextIndent3"/>
              <w:ind w:left="0"/>
              <w:rPr>
                <w:sz w:val="22"/>
                <w:szCs w:val="22"/>
              </w:rPr>
            </w:pPr>
            <w:r w:rsidRPr="00212775">
              <w:rPr>
                <w:sz w:val="22"/>
                <w:szCs w:val="22"/>
              </w:rPr>
              <w:t>Desirable</w:t>
            </w:r>
          </w:p>
        </w:tc>
      </w:tr>
      <w:tr w:rsidR="002B61B8" w14:paraId="562C498F" w14:textId="77777777">
        <w:tc>
          <w:tcPr>
            <w:tcW w:w="7225" w:type="dxa"/>
          </w:tcPr>
          <w:p w14:paraId="52BCD328" w14:textId="09DD4870" w:rsidR="002B61B8" w:rsidRPr="00823014" w:rsidRDefault="00823014" w:rsidP="002B61B8">
            <w:pPr>
              <w:pStyle w:val="BodyTextIndent3"/>
              <w:ind w:left="0"/>
              <w:rPr>
                <w:b w:val="0"/>
                <w:bCs/>
                <w:sz w:val="22"/>
                <w:szCs w:val="22"/>
              </w:rPr>
            </w:pPr>
            <w:r w:rsidRPr="00823014">
              <w:rPr>
                <w:rFonts w:cs="Arial"/>
                <w:b w:val="0"/>
                <w:bCs/>
                <w:sz w:val="24"/>
                <w:szCs w:val="24"/>
              </w:rPr>
              <w:t>Excellent customer care skills</w:t>
            </w:r>
          </w:p>
          <w:p w14:paraId="50BBBC0A" w14:textId="33800E99" w:rsidR="00ED6B04" w:rsidRPr="00212775" w:rsidRDefault="00ED6B04" w:rsidP="002B61B8">
            <w:pPr>
              <w:pStyle w:val="BodyTextIndent3"/>
              <w:ind w:left="0"/>
              <w:rPr>
                <w:b w:val="0"/>
                <w:bCs/>
                <w:sz w:val="22"/>
                <w:szCs w:val="22"/>
              </w:rPr>
            </w:pPr>
          </w:p>
        </w:tc>
        <w:tc>
          <w:tcPr>
            <w:tcW w:w="1275" w:type="dxa"/>
            <w:vAlign w:val="center"/>
          </w:tcPr>
          <w:p w14:paraId="51FA366A" w14:textId="42A79EB3" w:rsidR="002B61B8" w:rsidRPr="00212775" w:rsidRDefault="002B61B8" w:rsidP="002B61B8">
            <w:pPr>
              <w:pStyle w:val="BodyTextIndent3"/>
              <w:ind w:left="0"/>
              <w:jc w:val="center"/>
              <w:rPr>
                <w:b w:val="0"/>
                <w:bCs/>
                <w:sz w:val="22"/>
                <w:szCs w:val="22"/>
              </w:rPr>
            </w:pPr>
          </w:p>
        </w:tc>
        <w:tc>
          <w:tcPr>
            <w:tcW w:w="1418" w:type="dxa"/>
          </w:tcPr>
          <w:p w14:paraId="67B1B053" w14:textId="112766C5" w:rsidR="002B61B8" w:rsidRPr="00C46D71" w:rsidRDefault="00DF3020" w:rsidP="00823014">
            <w:pPr>
              <w:pStyle w:val="BodyTextIndent3"/>
              <w:ind w:left="0"/>
              <w:jc w:val="center"/>
              <w:rPr>
                <w:sz w:val="22"/>
                <w:szCs w:val="22"/>
              </w:rPr>
            </w:pPr>
            <w:r w:rsidRPr="00C46D71">
              <w:rPr>
                <w:sz w:val="22"/>
                <w:szCs w:val="22"/>
              </w:rPr>
              <w:t>D</w:t>
            </w:r>
          </w:p>
        </w:tc>
      </w:tr>
    </w:tbl>
    <w:p w14:paraId="4E3AB42F" w14:textId="7D88180C" w:rsidR="00016DE7" w:rsidRDefault="00016DE7" w:rsidP="03BEA857">
      <w:pPr>
        <w:pStyle w:val="BodyTextIndent3"/>
        <w:ind w:left="0"/>
        <w:jc w:val="both"/>
        <w:rPr>
          <w:bCs/>
          <w:szCs w:val="16"/>
        </w:rPr>
      </w:pPr>
    </w:p>
    <w:p w14:paraId="3D1F5906" w14:textId="3999AB1A" w:rsidR="00016DE7" w:rsidRPr="00212775" w:rsidRDefault="00016DE7" w:rsidP="00016DE7">
      <w:pPr>
        <w:pStyle w:val="BodyTextIndent3"/>
        <w:ind w:left="0"/>
        <w:jc w:val="both"/>
        <w:rPr>
          <w:b w:val="0"/>
          <w:sz w:val="22"/>
          <w:szCs w:val="18"/>
        </w:rPr>
      </w:pPr>
      <w:r w:rsidRPr="00212775">
        <w:rPr>
          <w:b w:val="0"/>
          <w:sz w:val="22"/>
          <w:szCs w:val="18"/>
        </w:rPr>
        <w:t xml:space="preserve">Note: Applicants who are disabled (as defined by law) </w:t>
      </w:r>
      <w:r w:rsidR="00AE6447" w:rsidRPr="00212775">
        <w:rPr>
          <w:b w:val="0"/>
          <w:sz w:val="22"/>
          <w:szCs w:val="18"/>
        </w:rPr>
        <w:t>w</w:t>
      </w:r>
      <w:r w:rsidRPr="00212775">
        <w:rPr>
          <w:b w:val="0"/>
          <w:sz w:val="22"/>
          <w:szCs w:val="18"/>
        </w:rPr>
        <w:t xml:space="preserve">ill be guaranteed an interview if they meet the </w:t>
      </w:r>
      <w:r w:rsidR="002D4AAF" w:rsidRPr="00212775">
        <w:rPr>
          <w:b w:val="0"/>
          <w:sz w:val="22"/>
          <w:szCs w:val="18"/>
        </w:rPr>
        <w:t>essential</w:t>
      </w:r>
      <w:r w:rsidRPr="00212775">
        <w:rPr>
          <w:b w:val="0"/>
          <w:sz w:val="22"/>
          <w:szCs w:val="18"/>
        </w:rPr>
        <w:t xml:space="preserve"> criteria provided that this information is noted under</w:t>
      </w:r>
      <w:r w:rsidR="00AE6447" w:rsidRPr="00212775">
        <w:rPr>
          <w:b w:val="0"/>
          <w:sz w:val="22"/>
          <w:szCs w:val="18"/>
        </w:rPr>
        <w:t xml:space="preserve"> the relevant </w:t>
      </w:r>
      <w:r w:rsidRPr="00212775">
        <w:rPr>
          <w:b w:val="0"/>
          <w:sz w:val="22"/>
          <w:szCs w:val="18"/>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675D8D">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E867A" w14:textId="77777777" w:rsidR="001D212F" w:rsidRDefault="001D212F">
      <w:r>
        <w:separator/>
      </w:r>
    </w:p>
  </w:endnote>
  <w:endnote w:type="continuationSeparator" w:id="0">
    <w:p w14:paraId="665D953D" w14:textId="77777777" w:rsidR="001D212F" w:rsidRDefault="001D212F">
      <w:r>
        <w:continuationSeparator/>
      </w:r>
    </w:p>
  </w:endnote>
  <w:endnote w:type="continuationNotice" w:id="1">
    <w:p w14:paraId="58024B9E" w14:textId="77777777" w:rsidR="001D212F" w:rsidRDefault="001D2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4EEA" w14:textId="77777777" w:rsidR="001D212F" w:rsidRDefault="001D212F">
      <w:r>
        <w:separator/>
      </w:r>
    </w:p>
  </w:footnote>
  <w:footnote w:type="continuationSeparator" w:id="0">
    <w:p w14:paraId="7581521B" w14:textId="77777777" w:rsidR="001D212F" w:rsidRDefault="001D212F">
      <w:r>
        <w:continuationSeparator/>
      </w:r>
    </w:p>
  </w:footnote>
  <w:footnote w:type="continuationNotice" w:id="1">
    <w:p w14:paraId="5E48AECE" w14:textId="77777777" w:rsidR="001D212F" w:rsidRDefault="001D21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BD69D4"/>
    <w:multiLevelType w:val="hybridMultilevel"/>
    <w:tmpl w:val="35D0E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5"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A538A3"/>
    <w:multiLevelType w:val="hybridMultilevel"/>
    <w:tmpl w:val="FF58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19" w15:restartNumberingAfterBreak="0">
    <w:nsid w:val="42D945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1"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2"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3"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4"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5"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64416B99"/>
    <w:multiLevelType w:val="hybridMultilevel"/>
    <w:tmpl w:val="550C1A88"/>
    <w:lvl w:ilvl="0" w:tplc="325090B2">
      <w:start w:val="1"/>
      <w:numFmt w:val="bullet"/>
      <w:lvlText w:val=""/>
      <w:lvlJc w:val="left"/>
      <w:pPr>
        <w:tabs>
          <w:tab w:val="num" w:pos="1069"/>
        </w:tabs>
        <w:ind w:left="1049" w:hanging="34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2D443C"/>
    <w:multiLevelType w:val="hybridMultilevel"/>
    <w:tmpl w:val="E042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2"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4"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6"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38"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39"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0"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49196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37353552">
    <w:abstractNumId w:val="37"/>
  </w:num>
  <w:num w:numId="3" w16cid:durableId="410466270">
    <w:abstractNumId w:val="33"/>
  </w:num>
  <w:num w:numId="4" w16cid:durableId="203710811">
    <w:abstractNumId w:val="4"/>
  </w:num>
  <w:num w:numId="5" w16cid:durableId="723607338">
    <w:abstractNumId w:val="18"/>
  </w:num>
  <w:num w:numId="6" w16cid:durableId="638388891">
    <w:abstractNumId w:val="35"/>
  </w:num>
  <w:num w:numId="7" w16cid:durableId="1065301382">
    <w:abstractNumId w:val="26"/>
  </w:num>
  <w:num w:numId="8" w16cid:durableId="1521822506">
    <w:abstractNumId w:val="7"/>
  </w:num>
  <w:num w:numId="9" w16cid:durableId="1188986730">
    <w:abstractNumId w:val="36"/>
  </w:num>
  <w:num w:numId="10" w16cid:durableId="1634755434">
    <w:abstractNumId w:val="23"/>
  </w:num>
  <w:num w:numId="11" w16cid:durableId="301694085">
    <w:abstractNumId w:val="38"/>
  </w:num>
  <w:num w:numId="12" w16cid:durableId="1793161198">
    <w:abstractNumId w:val="32"/>
  </w:num>
  <w:num w:numId="13" w16cid:durableId="1461336342">
    <w:abstractNumId w:val="12"/>
  </w:num>
  <w:num w:numId="14" w16cid:durableId="688795753">
    <w:abstractNumId w:val="40"/>
  </w:num>
  <w:num w:numId="15" w16cid:durableId="1260137860">
    <w:abstractNumId w:val="16"/>
  </w:num>
  <w:num w:numId="16" w16cid:durableId="2029987753">
    <w:abstractNumId w:val="24"/>
  </w:num>
  <w:num w:numId="17" w16cid:durableId="1779331041">
    <w:abstractNumId w:val="17"/>
  </w:num>
  <w:num w:numId="18" w16cid:durableId="536478123">
    <w:abstractNumId w:val="22"/>
  </w:num>
  <w:num w:numId="19" w16cid:durableId="769618373">
    <w:abstractNumId w:val="15"/>
  </w:num>
  <w:num w:numId="20" w16cid:durableId="379864261">
    <w:abstractNumId w:val="9"/>
  </w:num>
  <w:num w:numId="21" w16cid:durableId="1014302988">
    <w:abstractNumId w:val="6"/>
  </w:num>
  <w:num w:numId="22" w16cid:durableId="448205998">
    <w:abstractNumId w:val="11"/>
  </w:num>
  <w:num w:numId="23" w16cid:durableId="543448986">
    <w:abstractNumId w:val="13"/>
  </w:num>
  <w:num w:numId="24" w16cid:durableId="994532017">
    <w:abstractNumId w:val="27"/>
  </w:num>
  <w:num w:numId="25" w16cid:durableId="451096505">
    <w:abstractNumId w:val="29"/>
  </w:num>
  <w:num w:numId="26" w16cid:durableId="693532609">
    <w:abstractNumId w:val="14"/>
  </w:num>
  <w:num w:numId="27" w16cid:durableId="1753161684">
    <w:abstractNumId w:val="25"/>
  </w:num>
  <w:num w:numId="28" w16cid:durableId="828404423">
    <w:abstractNumId w:val="3"/>
  </w:num>
  <w:num w:numId="29" w16cid:durableId="1208302504">
    <w:abstractNumId w:val="39"/>
  </w:num>
  <w:num w:numId="30" w16cid:durableId="206382518">
    <w:abstractNumId w:val="5"/>
  </w:num>
  <w:num w:numId="31" w16cid:durableId="1955212544">
    <w:abstractNumId w:val="31"/>
  </w:num>
  <w:num w:numId="32" w16cid:durableId="666980754">
    <w:abstractNumId w:val="8"/>
  </w:num>
  <w:num w:numId="33" w16cid:durableId="596712464">
    <w:abstractNumId w:val="1"/>
  </w:num>
  <w:num w:numId="34" w16cid:durableId="1789545907">
    <w:abstractNumId w:val="20"/>
  </w:num>
  <w:num w:numId="35" w16cid:durableId="1244493322">
    <w:abstractNumId w:val="21"/>
  </w:num>
  <w:num w:numId="36" w16cid:durableId="1558079900">
    <w:abstractNumId w:val="34"/>
  </w:num>
  <w:num w:numId="37" w16cid:durableId="1424180761">
    <w:abstractNumId w:val="10"/>
  </w:num>
  <w:num w:numId="38" w16cid:durableId="343939837">
    <w:abstractNumId w:val="19"/>
  </w:num>
  <w:num w:numId="39" w16cid:durableId="728267519">
    <w:abstractNumId w:val="30"/>
  </w:num>
  <w:num w:numId="40" w16cid:durableId="871301920">
    <w:abstractNumId w:val="2"/>
  </w:num>
  <w:num w:numId="41" w16cid:durableId="1117539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1378"/>
    <w:rsid w:val="00033F51"/>
    <w:rsid w:val="00040AF4"/>
    <w:rsid w:val="000458A7"/>
    <w:rsid w:val="00047B24"/>
    <w:rsid w:val="0005328C"/>
    <w:rsid w:val="0005407E"/>
    <w:rsid w:val="000748BA"/>
    <w:rsid w:val="00077741"/>
    <w:rsid w:val="00084867"/>
    <w:rsid w:val="00085A1F"/>
    <w:rsid w:val="00094D26"/>
    <w:rsid w:val="000A18EE"/>
    <w:rsid w:val="000A41AC"/>
    <w:rsid w:val="000B4351"/>
    <w:rsid w:val="000B4BE4"/>
    <w:rsid w:val="000D0184"/>
    <w:rsid w:val="000D26AD"/>
    <w:rsid w:val="000D6214"/>
    <w:rsid w:val="000E3DF7"/>
    <w:rsid w:val="000E5FB1"/>
    <w:rsid w:val="00105493"/>
    <w:rsid w:val="0012166E"/>
    <w:rsid w:val="00127566"/>
    <w:rsid w:val="001279EE"/>
    <w:rsid w:val="001351C3"/>
    <w:rsid w:val="001472EA"/>
    <w:rsid w:val="001612E8"/>
    <w:rsid w:val="00173405"/>
    <w:rsid w:val="00195031"/>
    <w:rsid w:val="00195287"/>
    <w:rsid w:val="001A22FE"/>
    <w:rsid w:val="001A275D"/>
    <w:rsid w:val="001A5365"/>
    <w:rsid w:val="001B27D5"/>
    <w:rsid w:val="001B691E"/>
    <w:rsid w:val="001B6C9A"/>
    <w:rsid w:val="001D212F"/>
    <w:rsid w:val="001D3619"/>
    <w:rsid w:val="001E53DD"/>
    <w:rsid w:val="001F03BB"/>
    <w:rsid w:val="001F74FB"/>
    <w:rsid w:val="00200553"/>
    <w:rsid w:val="00206AFE"/>
    <w:rsid w:val="00207F02"/>
    <w:rsid w:val="00212775"/>
    <w:rsid w:val="00225993"/>
    <w:rsid w:val="00226D15"/>
    <w:rsid w:val="0027252F"/>
    <w:rsid w:val="00276923"/>
    <w:rsid w:val="002849BE"/>
    <w:rsid w:val="002A6364"/>
    <w:rsid w:val="002B61B8"/>
    <w:rsid w:val="002C037A"/>
    <w:rsid w:val="002C578A"/>
    <w:rsid w:val="002D326B"/>
    <w:rsid w:val="002D4AAF"/>
    <w:rsid w:val="002E0DED"/>
    <w:rsid w:val="002F1B49"/>
    <w:rsid w:val="002F384A"/>
    <w:rsid w:val="002F4AA4"/>
    <w:rsid w:val="002F598C"/>
    <w:rsid w:val="003020E8"/>
    <w:rsid w:val="00303C48"/>
    <w:rsid w:val="00314FDC"/>
    <w:rsid w:val="0031774C"/>
    <w:rsid w:val="0034287E"/>
    <w:rsid w:val="00360F58"/>
    <w:rsid w:val="003645AB"/>
    <w:rsid w:val="00365007"/>
    <w:rsid w:val="003722D3"/>
    <w:rsid w:val="003760FA"/>
    <w:rsid w:val="003843E9"/>
    <w:rsid w:val="00386050"/>
    <w:rsid w:val="003916D3"/>
    <w:rsid w:val="003964E6"/>
    <w:rsid w:val="003E37FF"/>
    <w:rsid w:val="003E3C57"/>
    <w:rsid w:val="003E5A0C"/>
    <w:rsid w:val="003F497C"/>
    <w:rsid w:val="004157E7"/>
    <w:rsid w:val="00430832"/>
    <w:rsid w:val="00431982"/>
    <w:rsid w:val="0043592B"/>
    <w:rsid w:val="004422D8"/>
    <w:rsid w:val="004445CC"/>
    <w:rsid w:val="004518DB"/>
    <w:rsid w:val="00453A05"/>
    <w:rsid w:val="00457A72"/>
    <w:rsid w:val="004600C5"/>
    <w:rsid w:val="00460189"/>
    <w:rsid w:val="00466823"/>
    <w:rsid w:val="004701E1"/>
    <w:rsid w:val="00477916"/>
    <w:rsid w:val="00480DB0"/>
    <w:rsid w:val="00486C79"/>
    <w:rsid w:val="00497D31"/>
    <w:rsid w:val="004A4755"/>
    <w:rsid w:val="004A4AF4"/>
    <w:rsid w:val="004A5D49"/>
    <w:rsid w:val="004A6E27"/>
    <w:rsid w:val="004D027F"/>
    <w:rsid w:val="004D3590"/>
    <w:rsid w:val="004D7C95"/>
    <w:rsid w:val="004E3089"/>
    <w:rsid w:val="004F1782"/>
    <w:rsid w:val="0050682B"/>
    <w:rsid w:val="005366F9"/>
    <w:rsid w:val="0054023D"/>
    <w:rsid w:val="00554AC8"/>
    <w:rsid w:val="00567567"/>
    <w:rsid w:val="0058438D"/>
    <w:rsid w:val="00591EAB"/>
    <w:rsid w:val="00592145"/>
    <w:rsid w:val="005A16D6"/>
    <w:rsid w:val="005E5944"/>
    <w:rsid w:val="005E6851"/>
    <w:rsid w:val="0060164D"/>
    <w:rsid w:val="006129B4"/>
    <w:rsid w:val="00613653"/>
    <w:rsid w:val="00623058"/>
    <w:rsid w:val="00623BFE"/>
    <w:rsid w:val="006242A3"/>
    <w:rsid w:val="006312B8"/>
    <w:rsid w:val="00636A92"/>
    <w:rsid w:val="00637679"/>
    <w:rsid w:val="00640CC0"/>
    <w:rsid w:val="00642B05"/>
    <w:rsid w:val="00643A07"/>
    <w:rsid w:val="00644565"/>
    <w:rsid w:val="006503BE"/>
    <w:rsid w:val="00651172"/>
    <w:rsid w:val="006721A0"/>
    <w:rsid w:val="00675D8D"/>
    <w:rsid w:val="00681F0B"/>
    <w:rsid w:val="00683E9D"/>
    <w:rsid w:val="00697773"/>
    <w:rsid w:val="006A1203"/>
    <w:rsid w:val="006E5DE4"/>
    <w:rsid w:val="0070540A"/>
    <w:rsid w:val="00712F4F"/>
    <w:rsid w:val="007507BA"/>
    <w:rsid w:val="00754E0F"/>
    <w:rsid w:val="00765E78"/>
    <w:rsid w:val="00770FBC"/>
    <w:rsid w:val="00771BA9"/>
    <w:rsid w:val="007728A4"/>
    <w:rsid w:val="00783333"/>
    <w:rsid w:val="007841F9"/>
    <w:rsid w:val="007B2906"/>
    <w:rsid w:val="007B68D2"/>
    <w:rsid w:val="007B7B58"/>
    <w:rsid w:val="007C2966"/>
    <w:rsid w:val="007C4D7B"/>
    <w:rsid w:val="007D4245"/>
    <w:rsid w:val="007D5FC7"/>
    <w:rsid w:val="007E01BB"/>
    <w:rsid w:val="007E20DA"/>
    <w:rsid w:val="00801B9B"/>
    <w:rsid w:val="00802997"/>
    <w:rsid w:val="00804901"/>
    <w:rsid w:val="00816F6F"/>
    <w:rsid w:val="008203A4"/>
    <w:rsid w:val="00823014"/>
    <w:rsid w:val="00833F85"/>
    <w:rsid w:val="00851235"/>
    <w:rsid w:val="00852EE0"/>
    <w:rsid w:val="00855671"/>
    <w:rsid w:val="008647D1"/>
    <w:rsid w:val="008675AF"/>
    <w:rsid w:val="00870ABA"/>
    <w:rsid w:val="00875501"/>
    <w:rsid w:val="008776E5"/>
    <w:rsid w:val="00894281"/>
    <w:rsid w:val="008A2A37"/>
    <w:rsid w:val="008B6474"/>
    <w:rsid w:val="008C042E"/>
    <w:rsid w:val="008C4445"/>
    <w:rsid w:val="008D1CCA"/>
    <w:rsid w:val="008E4AC8"/>
    <w:rsid w:val="008F5AC2"/>
    <w:rsid w:val="00901409"/>
    <w:rsid w:val="00905269"/>
    <w:rsid w:val="0091495B"/>
    <w:rsid w:val="00915D1D"/>
    <w:rsid w:val="0091637A"/>
    <w:rsid w:val="00916B88"/>
    <w:rsid w:val="00927305"/>
    <w:rsid w:val="00935DB2"/>
    <w:rsid w:val="0094604C"/>
    <w:rsid w:val="00952AF3"/>
    <w:rsid w:val="00957C8A"/>
    <w:rsid w:val="00961E8F"/>
    <w:rsid w:val="00962872"/>
    <w:rsid w:val="00962C0A"/>
    <w:rsid w:val="0097340B"/>
    <w:rsid w:val="00973A2C"/>
    <w:rsid w:val="00996ADB"/>
    <w:rsid w:val="009A1A56"/>
    <w:rsid w:val="009A62C8"/>
    <w:rsid w:val="009B67D3"/>
    <w:rsid w:val="009C176F"/>
    <w:rsid w:val="009E587B"/>
    <w:rsid w:val="009F2AAF"/>
    <w:rsid w:val="009F2D07"/>
    <w:rsid w:val="00A011EF"/>
    <w:rsid w:val="00A02136"/>
    <w:rsid w:val="00A17D91"/>
    <w:rsid w:val="00A3050B"/>
    <w:rsid w:val="00A32B46"/>
    <w:rsid w:val="00A330FF"/>
    <w:rsid w:val="00A346F8"/>
    <w:rsid w:val="00A74A36"/>
    <w:rsid w:val="00A773AE"/>
    <w:rsid w:val="00A81E21"/>
    <w:rsid w:val="00A820DE"/>
    <w:rsid w:val="00A84A17"/>
    <w:rsid w:val="00A85385"/>
    <w:rsid w:val="00AC7D38"/>
    <w:rsid w:val="00AD63D4"/>
    <w:rsid w:val="00AD77AB"/>
    <w:rsid w:val="00AE1C3B"/>
    <w:rsid w:val="00AE32D5"/>
    <w:rsid w:val="00AE4B3E"/>
    <w:rsid w:val="00AE6447"/>
    <w:rsid w:val="00AF6942"/>
    <w:rsid w:val="00B20E71"/>
    <w:rsid w:val="00B451EA"/>
    <w:rsid w:val="00B45286"/>
    <w:rsid w:val="00B501F3"/>
    <w:rsid w:val="00B56E96"/>
    <w:rsid w:val="00B64FF5"/>
    <w:rsid w:val="00B65338"/>
    <w:rsid w:val="00B660AD"/>
    <w:rsid w:val="00B732AB"/>
    <w:rsid w:val="00B73F62"/>
    <w:rsid w:val="00B73FDE"/>
    <w:rsid w:val="00B83F86"/>
    <w:rsid w:val="00B855B7"/>
    <w:rsid w:val="00B97E69"/>
    <w:rsid w:val="00BA0E5E"/>
    <w:rsid w:val="00BA33A4"/>
    <w:rsid w:val="00BB0A04"/>
    <w:rsid w:val="00BB2170"/>
    <w:rsid w:val="00BB238B"/>
    <w:rsid w:val="00BC1C63"/>
    <w:rsid w:val="00BD5B6C"/>
    <w:rsid w:val="00BE368F"/>
    <w:rsid w:val="00BE4CC2"/>
    <w:rsid w:val="00C07FB6"/>
    <w:rsid w:val="00C1050F"/>
    <w:rsid w:val="00C16AE6"/>
    <w:rsid w:val="00C226D0"/>
    <w:rsid w:val="00C3108E"/>
    <w:rsid w:val="00C46D71"/>
    <w:rsid w:val="00C51B32"/>
    <w:rsid w:val="00C571B0"/>
    <w:rsid w:val="00C73219"/>
    <w:rsid w:val="00C741C0"/>
    <w:rsid w:val="00C75A1C"/>
    <w:rsid w:val="00C91128"/>
    <w:rsid w:val="00C9609F"/>
    <w:rsid w:val="00CA4FC3"/>
    <w:rsid w:val="00CB2C14"/>
    <w:rsid w:val="00CC3CBC"/>
    <w:rsid w:val="00CE3CC7"/>
    <w:rsid w:val="00CE66A9"/>
    <w:rsid w:val="00CF0B32"/>
    <w:rsid w:val="00D2410F"/>
    <w:rsid w:val="00D25FB8"/>
    <w:rsid w:val="00D26332"/>
    <w:rsid w:val="00D45415"/>
    <w:rsid w:val="00D46A61"/>
    <w:rsid w:val="00D85350"/>
    <w:rsid w:val="00D85B2A"/>
    <w:rsid w:val="00D86CB5"/>
    <w:rsid w:val="00D93B02"/>
    <w:rsid w:val="00DA2253"/>
    <w:rsid w:val="00DB2BE8"/>
    <w:rsid w:val="00DB75AA"/>
    <w:rsid w:val="00DC31F6"/>
    <w:rsid w:val="00DD1DC3"/>
    <w:rsid w:val="00DD59B9"/>
    <w:rsid w:val="00DD5BBB"/>
    <w:rsid w:val="00DD6EEF"/>
    <w:rsid w:val="00DE0A9B"/>
    <w:rsid w:val="00DE1B20"/>
    <w:rsid w:val="00DE5FB7"/>
    <w:rsid w:val="00DF11C4"/>
    <w:rsid w:val="00DF3020"/>
    <w:rsid w:val="00E10072"/>
    <w:rsid w:val="00E218A9"/>
    <w:rsid w:val="00E31874"/>
    <w:rsid w:val="00E32AE7"/>
    <w:rsid w:val="00E32D4D"/>
    <w:rsid w:val="00E45540"/>
    <w:rsid w:val="00E4782B"/>
    <w:rsid w:val="00E51036"/>
    <w:rsid w:val="00E527D6"/>
    <w:rsid w:val="00E56C4D"/>
    <w:rsid w:val="00E61040"/>
    <w:rsid w:val="00E65FA7"/>
    <w:rsid w:val="00E6681B"/>
    <w:rsid w:val="00E7111D"/>
    <w:rsid w:val="00E75A4A"/>
    <w:rsid w:val="00E84B63"/>
    <w:rsid w:val="00E86B2A"/>
    <w:rsid w:val="00E93262"/>
    <w:rsid w:val="00E96C3C"/>
    <w:rsid w:val="00E96D35"/>
    <w:rsid w:val="00EA3B2D"/>
    <w:rsid w:val="00EC1F99"/>
    <w:rsid w:val="00ED6B04"/>
    <w:rsid w:val="00F059CF"/>
    <w:rsid w:val="00F11BF8"/>
    <w:rsid w:val="00F248D0"/>
    <w:rsid w:val="00F306F0"/>
    <w:rsid w:val="00F37DBE"/>
    <w:rsid w:val="00F4055E"/>
    <w:rsid w:val="00F41542"/>
    <w:rsid w:val="00F4309D"/>
    <w:rsid w:val="00F4545E"/>
    <w:rsid w:val="00F46A93"/>
    <w:rsid w:val="00F6579A"/>
    <w:rsid w:val="00F76A0E"/>
    <w:rsid w:val="00FA0697"/>
    <w:rsid w:val="00FA0D4E"/>
    <w:rsid w:val="00FA3007"/>
    <w:rsid w:val="00FA34B6"/>
    <w:rsid w:val="00FB09BA"/>
    <w:rsid w:val="00FB77D8"/>
    <w:rsid w:val="00FC371C"/>
    <w:rsid w:val="00FC3A82"/>
    <w:rsid w:val="00FD11EF"/>
    <w:rsid w:val="00FD2DAA"/>
    <w:rsid w:val="00FD37D4"/>
    <w:rsid w:val="00FD7939"/>
    <w:rsid w:val="00FE1086"/>
    <w:rsid w:val="00FE2D9E"/>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33B89919-595C-4514-BD5F-8C6EC870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A74A36"/>
  </w:style>
  <w:style w:type="paragraph" w:styleId="CommentSubject">
    <w:name w:val="annotation subject"/>
    <w:basedOn w:val="CommentText"/>
    <w:next w:val="CommentText"/>
    <w:link w:val="CommentSubjectChar"/>
    <w:semiHidden/>
    <w:unhideWhenUsed/>
    <w:rsid w:val="00D93B02"/>
    <w:rPr>
      <w:b/>
      <w:bCs/>
    </w:rPr>
  </w:style>
  <w:style w:type="character" w:customStyle="1" w:styleId="CommentSubjectChar">
    <w:name w:val="Comment Subject Char"/>
    <w:basedOn w:val="CommentTextChar"/>
    <w:link w:val="CommentSubject"/>
    <w:semiHidden/>
    <w:rsid w:val="00D93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1b841efe-b572-4546-bc46-cf1ec79533f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1CD33-9039-4FC5-9256-E6A51ACBD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f2356a9f-7ab4-4119-bc8c-c0e2bbee319d"/>
    <ds:schemaRef ds:uri="http://schemas.microsoft.com/sharepoint/v3"/>
    <ds:schemaRef ds:uri="1b841efe-b572-4546-bc46-cf1ec79533ff"/>
  </ds:schemaRefs>
</ds:datastoreItem>
</file>

<file path=customXml/itemProps4.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subject/>
  <dc:creator>Chief Executive Unit</dc:creator>
  <cp:keywords/>
  <cp:lastModifiedBy>Kelly Silk</cp:lastModifiedBy>
  <cp:revision>2</cp:revision>
  <cp:lastPrinted>2015-06-26T18:04:00Z</cp:lastPrinted>
  <dcterms:created xsi:type="dcterms:W3CDTF">2025-02-25T11:31:00Z</dcterms:created>
  <dcterms:modified xsi:type="dcterms:W3CDTF">2025-02-25T11:31:00Z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0x010100ED3037A428A2F844A8A090F26F18CCBB</vt:lpwstr>
  </property>
  <property fmtid="{D5CDD505-2E9C-101B-9397-08002B2CF9AE}" pid="3" name="Order">
    <vt:r8>6200</vt:r8>
  </property>
  <property fmtid="{D5CDD505-2E9C-101B-9397-08002B2CF9AE}" pid="4" name="MediaServiceImageTags">
    <vt:lpwstr/>
  </property>
</Properties>
</file>