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C847" w14:textId="77777777" w:rsidR="009156F4" w:rsidRDefault="009156F4" w:rsidP="4DCE58D6">
      <w:pPr>
        <w:jc w:val="right"/>
        <w:outlineLvl w:val="0"/>
        <w:rPr>
          <w:rFonts w:ascii="Arial" w:hAnsi="Arial"/>
          <w:sz w:val="56"/>
          <w:szCs w:val="56"/>
        </w:rPr>
      </w:pPr>
    </w:p>
    <w:p w14:paraId="6B20997E" w14:textId="506BA4CA"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2B61B8" w14:paraId="5A115A41" w14:textId="77777777" w:rsidTr="002B61B8">
        <w:tc>
          <w:tcPr>
            <w:tcW w:w="2032" w:type="dxa"/>
            <w:shd w:val="clear" w:color="auto" w:fill="DBE5F1" w:themeFill="accent1" w:themeFillTint="33"/>
          </w:tcPr>
          <w:p w14:paraId="03CC3D46" w14:textId="343600F7" w:rsidR="002B61B8" w:rsidRPr="00AE1C3B" w:rsidRDefault="002B61B8" w:rsidP="002B61B8">
            <w:pPr>
              <w:spacing w:before="60" w:after="60"/>
              <w:jc w:val="right"/>
              <w:rPr>
                <w:rFonts w:ascii="Arial" w:hAnsi="Arial"/>
                <w:bCs/>
                <w:sz w:val="24"/>
                <w:szCs w:val="24"/>
              </w:rPr>
            </w:pPr>
            <w:r w:rsidRPr="00AE1C3B">
              <w:rPr>
                <w:rFonts w:ascii="Arial" w:hAnsi="Arial"/>
                <w:bCs/>
                <w:sz w:val="24"/>
                <w:szCs w:val="24"/>
              </w:rPr>
              <w:t>Job Title</w:t>
            </w:r>
          </w:p>
        </w:tc>
        <w:tc>
          <w:tcPr>
            <w:tcW w:w="3497" w:type="dxa"/>
          </w:tcPr>
          <w:p w14:paraId="488BB462" w14:textId="02024110" w:rsidR="002B61B8" w:rsidRPr="00A346F8" w:rsidRDefault="00211074" w:rsidP="002B61B8">
            <w:pPr>
              <w:spacing w:before="60" w:after="60"/>
              <w:rPr>
                <w:rFonts w:ascii="Arial" w:hAnsi="Arial" w:cs="Arial"/>
                <w:b/>
                <w:sz w:val="24"/>
                <w:szCs w:val="24"/>
              </w:rPr>
            </w:pPr>
            <w:r>
              <w:rPr>
                <w:rFonts w:ascii="Arial" w:hAnsi="Arial" w:cs="Arial"/>
                <w:b/>
                <w:sz w:val="24"/>
                <w:szCs w:val="24"/>
              </w:rPr>
              <w:t>Conservation Officer</w:t>
            </w:r>
          </w:p>
        </w:tc>
        <w:tc>
          <w:tcPr>
            <w:tcW w:w="1680" w:type="dxa"/>
            <w:shd w:val="clear" w:color="auto" w:fill="DBE5F1" w:themeFill="accent1" w:themeFillTint="33"/>
          </w:tcPr>
          <w:p w14:paraId="29328133" w14:textId="125A7B39" w:rsidR="002B61B8" w:rsidRPr="00AE1C3B" w:rsidRDefault="002B61B8" w:rsidP="002B61B8">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22961D0C" w14:textId="4088189B" w:rsidR="002B61B8" w:rsidRPr="00A346F8" w:rsidRDefault="00C80135" w:rsidP="002B61B8">
            <w:pPr>
              <w:rPr>
                <w:rFonts w:ascii="Arial" w:hAnsi="Arial" w:cs="Arial"/>
                <w:b/>
              </w:rPr>
            </w:pPr>
            <w:r>
              <w:rPr>
                <w:rFonts w:ascii="Arial" w:hAnsi="Arial" w:cs="Arial"/>
                <w:b/>
              </w:rPr>
              <w:t>P433, P932, P943, P968</w:t>
            </w:r>
          </w:p>
        </w:tc>
      </w:tr>
      <w:tr w:rsidR="002B61B8" w14:paraId="411689FA" w14:textId="77777777" w:rsidTr="002B61B8">
        <w:tc>
          <w:tcPr>
            <w:tcW w:w="2032" w:type="dxa"/>
            <w:shd w:val="clear" w:color="auto" w:fill="DBE5F1" w:themeFill="accent1" w:themeFillTint="33"/>
          </w:tcPr>
          <w:p w14:paraId="66C059A3" w14:textId="16CFD39B" w:rsidR="002B61B8" w:rsidRPr="00AE6447" w:rsidRDefault="002B61B8" w:rsidP="002B61B8">
            <w:pPr>
              <w:spacing w:before="60" w:after="60"/>
              <w:jc w:val="right"/>
              <w:rPr>
                <w:rFonts w:ascii="Arial" w:hAnsi="Arial"/>
                <w:sz w:val="24"/>
                <w:szCs w:val="24"/>
              </w:rPr>
            </w:pPr>
            <w:r w:rsidRPr="00AE6447">
              <w:rPr>
                <w:rFonts w:ascii="Arial" w:hAnsi="Arial"/>
                <w:sz w:val="24"/>
                <w:szCs w:val="24"/>
              </w:rPr>
              <w:t>Grade</w:t>
            </w:r>
          </w:p>
        </w:tc>
        <w:tc>
          <w:tcPr>
            <w:tcW w:w="3497" w:type="dxa"/>
          </w:tcPr>
          <w:p w14:paraId="6E3CEE6A" w14:textId="416D5590" w:rsidR="002B61B8" w:rsidRPr="007841F9" w:rsidRDefault="00A754AD" w:rsidP="002B61B8">
            <w:pPr>
              <w:pStyle w:val="Header"/>
              <w:tabs>
                <w:tab w:val="clear" w:pos="4153"/>
                <w:tab w:val="clear" w:pos="8306"/>
              </w:tabs>
              <w:spacing w:before="60" w:after="60"/>
              <w:rPr>
                <w:rFonts w:ascii="Arial" w:hAnsi="Arial"/>
                <w:sz w:val="22"/>
                <w:szCs w:val="22"/>
              </w:rPr>
            </w:pPr>
            <w:r>
              <w:rPr>
                <w:rFonts w:ascii="Arial" w:hAnsi="Arial"/>
                <w:sz w:val="22"/>
                <w:szCs w:val="22"/>
              </w:rPr>
              <w:t xml:space="preserve">5 – 8 </w:t>
            </w:r>
          </w:p>
        </w:tc>
        <w:tc>
          <w:tcPr>
            <w:tcW w:w="1680" w:type="dxa"/>
            <w:shd w:val="clear" w:color="auto" w:fill="DBE5F1" w:themeFill="accent1" w:themeFillTint="33"/>
          </w:tcPr>
          <w:p w14:paraId="15FE3557" w14:textId="6BDD5F88" w:rsidR="002B61B8" w:rsidRPr="00AE6447" w:rsidRDefault="002B61B8" w:rsidP="002B61B8">
            <w:pPr>
              <w:spacing w:before="60" w:after="60"/>
              <w:jc w:val="right"/>
              <w:rPr>
                <w:rFonts w:ascii="Arial" w:hAnsi="Arial"/>
                <w:sz w:val="24"/>
                <w:szCs w:val="24"/>
              </w:rPr>
            </w:pPr>
            <w:r w:rsidRPr="03BEA857">
              <w:rPr>
                <w:rFonts w:ascii="Arial" w:hAnsi="Arial"/>
                <w:sz w:val="24"/>
                <w:szCs w:val="24"/>
              </w:rPr>
              <w:t>Service Area</w:t>
            </w:r>
          </w:p>
        </w:tc>
        <w:tc>
          <w:tcPr>
            <w:tcW w:w="2714" w:type="dxa"/>
          </w:tcPr>
          <w:p w14:paraId="37EC44BF" w14:textId="73420C5A" w:rsidR="002B61B8" w:rsidRPr="00AE6447" w:rsidRDefault="00BC344F" w:rsidP="002B61B8">
            <w:pPr>
              <w:pStyle w:val="Header"/>
              <w:tabs>
                <w:tab w:val="clear" w:pos="4153"/>
                <w:tab w:val="clear" w:pos="8306"/>
              </w:tabs>
              <w:spacing w:before="60" w:after="60"/>
              <w:rPr>
                <w:rFonts w:ascii="Arial" w:hAnsi="Arial"/>
                <w:sz w:val="24"/>
                <w:szCs w:val="24"/>
              </w:rPr>
            </w:pPr>
            <w:r>
              <w:rPr>
                <w:rFonts w:ascii="Arial" w:hAnsi="Arial"/>
                <w:sz w:val="24"/>
                <w:szCs w:val="24"/>
              </w:rPr>
              <w:t>Planning and Infrastructure</w:t>
            </w:r>
          </w:p>
        </w:tc>
      </w:tr>
      <w:tr w:rsidR="002B61B8" w14:paraId="6E7D4DA9" w14:textId="77777777" w:rsidTr="002B61B8">
        <w:tc>
          <w:tcPr>
            <w:tcW w:w="2032" w:type="dxa"/>
            <w:shd w:val="clear" w:color="auto" w:fill="DBE5F1" w:themeFill="accent1" w:themeFillTint="33"/>
          </w:tcPr>
          <w:p w14:paraId="18B80314" w14:textId="77777777" w:rsidR="002B61B8" w:rsidRPr="00AE6447" w:rsidRDefault="002B61B8" w:rsidP="002B61B8">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55020670" w14:textId="6B9B1C7C" w:rsidR="002B61B8" w:rsidRPr="00AE6447" w:rsidRDefault="00A754AD" w:rsidP="002B61B8">
            <w:pPr>
              <w:pStyle w:val="Header"/>
              <w:tabs>
                <w:tab w:val="clear" w:pos="4153"/>
                <w:tab w:val="clear" w:pos="8306"/>
              </w:tabs>
              <w:spacing w:before="60" w:after="60"/>
              <w:rPr>
                <w:rFonts w:ascii="Arial" w:hAnsi="Arial" w:cs="Arial"/>
                <w:sz w:val="24"/>
                <w:szCs w:val="24"/>
              </w:rPr>
            </w:pPr>
            <w:r>
              <w:rPr>
                <w:rFonts w:ascii="Arial" w:hAnsi="Arial" w:cs="Arial"/>
                <w:sz w:val="24"/>
                <w:szCs w:val="24"/>
              </w:rPr>
              <w:t xml:space="preserve">Available for emergency call out in respect of dangerous listed buildings </w:t>
            </w:r>
            <w:r w:rsidR="00A642B0">
              <w:rPr>
                <w:rFonts w:ascii="Arial" w:hAnsi="Arial" w:cs="Arial"/>
                <w:sz w:val="24"/>
                <w:szCs w:val="24"/>
              </w:rPr>
              <w:t xml:space="preserve">(post professional qualification) </w:t>
            </w:r>
          </w:p>
        </w:tc>
        <w:tc>
          <w:tcPr>
            <w:tcW w:w="1680" w:type="dxa"/>
            <w:shd w:val="clear" w:color="auto" w:fill="DBE5F1" w:themeFill="accent1" w:themeFillTint="33"/>
          </w:tcPr>
          <w:p w14:paraId="483BBEAE" w14:textId="77777777" w:rsidR="002B61B8" w:rsidRPr="00AE6447" w:rsidRDefault="002B61B8" w:rsidP="002B61B8">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2B61B8" w:rsidRPr="00AE6447" w:rsidRDefault="002B61B8" w:rsidP="002B61B8">
            <w:pPr>
              <w:spacing w:before="60" w:after="60"/>
              <w:jc w:val="right"/>
              <w:rPr>
                <w:rFonts w:ascii="Arial" w:hAnsi="Arial"/>
                <w:sz w:val="24"/>
                <w:szCs w:val="24"/>
              </w:rPr>
            </w:pPr>
          </w:p>
        </w:tc>
        <w:tc>
          <w:tcPr>
            <w:tcW w:w="2714" w:type="dxa"/>
          </w:tcPr>
          <w:p w14:paraId="33142447" w14:textId="77777777" w:rsidR="002B61B8" w:rsidRPr="00AE6447" w:rsidRDefault="002B61B8" w:rsidP="002B61B8">
            <w:pPr>
              <w:pStyle w:val="Header"/>
              <w:tabs>
                <w:tab w:val="clear" w:pos="4153"/>
                <w:tab w:val="clear" w:pos="8306"/>
              </w:tabs>
              <w:spacing w:before="60" w:after="60"/>
              <w:rPr>
                <w:rFonts w:ascii="Arial" w:hAnsi="Arial"/>
                <w:sz w:val="24"/>
                <w:szCs w:val="24"/>
              </w:rPr>
            </w:pPr>
          </w:p>
        </w:tc>
      </w:tr>
      <w:tr w:rsidR="002B61B8" w14:paraId="7199AED4" w14:textId="77777777" w:rsidTr="002B61B8">
        <w:tc>
          <w:tcPr>
            <w:tcW w:w="2032" w:type="dxa"/>
            <w:shd w:val="clear" w:color="auto" w:fill="DBE5F1" w:themeFill="accent1" w:themeFillTint="33"/>
          </w:tcPr>
          <w:p w14:paraId="58194F71" w14:textId="20006CF3" w:rsidR="002B61B8" w:rsidRPr="00AE6447" w:rsidRDefault="002B61B8" w:rsidP="002B61B8">
            <w:pPr>
              <w:spacing w:before="60" w:after="60"/>
              <w:jc w:val="right"/>
              <w:rPr>
                <w:rFonts w:ascii="Arial" w:hAnsi="Arial"/>
                <w:sz w:val="24"/>
                <w:szCs w:val="24"/>
              </w:rPr>
            </w:pPr>
            <w:r w:rsidRPr="03BEA857">
              <w:rPr>
                <w:rFonts w:ascii="Arial" w:hAnsi="Arial"/>
                <w:sz w:val="24"/>
                <w:szCs w:val="24"/>
              </w:rPr>
              <w:t>Authorised by</w:t>
            </w:r>
          </w:p>
        </w:tc>
        <w:tc>
          <w:tcPr>
            <w:tcW w:w="3497" w:type="dxa"/>
          </w:tcPr>
          <w:p w14:paraId="14D85B7B" w14:textId="07533D89" w:rsidR="002B61B8" w:rsidRPr="00AE6447" w:rsidRDefault="001F0F05" w:rsidP="002B61B8">
            <w:pPr>
              <w:pStyle w:val="Header"/>
              <w:tabs>
                <w:tab w:val="clear" w:pos="4153"/>
                <w:tab w:val="clear" w:pos="8306"/>
              </w:tabs>
              <w:spacing w:before="60" w:after="60"/>
              <w:rPr>
                <w:rFonts w:ascii="Arial" w:hAnsi="Arial"/>
                <w:sz w:val="24"/>
                <w:szCs w:val="24"/>
              </w:rPr>
            </w:pPr>
            <w:r>
              <w:rPr>
                <w:rFonts w:ascii="Arial" w:hAnsi="Arial"/>
                <w:sz w:val="24"/>
                <w:szCs w:val="24"/>
              </w:rPr>
              <w:t>Director of Planning and Infrastructure</w:t>
            </w:r>
          </w:p>
        </w:tc>
        <w:tc>
          <w:tcPr>
            <w:tcW w:w="1680" w:type="dxa"/>
            <w:shd w:val="clear" w:color="auto" w:fill="DBE5F1" w:themeFill="accent1" w:themeFillTint="33"/>
          </w:tcPr>
          <w:p w14:paraId="30DC3DB8" w14:textId="77777777" w:rsidR="002B61B8" w:rsidRPr="00AE6447" w:rsidRDefault="002B61B8" w:rsidP="002B61B8">
            <w:pPr>
              <w:spacing w:before="60" w:after="60"/>
              <w:jc w:val="right"/>
              <w:rPr>
                <w:rFonts w:ascii="Arial" w:hAnsi="Arial"/>
                <w:sz w:val="24"/>
                <w:szCs w:val="24"/>
              </w:rPr>
            </w:pPr>
            <w:r w:rsidRPr="00AE6447">
              <w:rPr>
                <w:rFonts w:ascii="Arial" w:hAnsi="Arial"/>
                <w:sz w:val="24"/>
                <w:szCs w:val="24"/>
              </w:rPr>
              <w:t>Date</w:t>
            </w:r>
          </w:p>
        </w:tc>
        <w:tc>
          <w:tcPr>
            <w:tcW w:w="2714" w:type="dxa"/>
          </w:tcPr>
          <w:p w14:paraId="4512C05A" w14:textId="50646F1C" w:rsidR="002B61B8" w:rsidRPr="00AE6447" w:rsidRDefault="002D5867" w:rsidP="002B61B8">
            <w:pPr>
              <w:pStyle w:val="Header"/>
              <w:tabs>
                <w:tab w:val="clear" w:pos="4153"/>
                <w:tab w:val="clear" w:pos="8306"/>
              </w:tabs>
              <w:spacing w:before="60" w:after="60"/>
              <w:rPr>
                <w:rFonts w:ascii="Arial" w:hAnsi="Arial"/>
                <w:sz w:val="24"/>
                <w:szCs w:val="24"/>
              </w:rPr>
            </w:pPr>
            <w:r>
              <w:rPr>
                <w:rFonts w:ascii="Arial" w:hAnsi="Arial"/>
                <w:sz w:val="24"/>
                <w:szCs w:val="24"/>
              </w:rPr>
              <w:t>October 2025</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0A8757F9" w14:textId="77777777" w:rsidR="005D7C6E" w:rsidRDefault="005D7C6E" w:rsidP="002D5867">
            <w:pPr>
              <w:pStyle w:val="Header"/>
              <w:numPr>
                <w:ilvl w:val="0"/>
                <w:numId w:val="2"/>
              </w:numPr>
              <w:spacing w:before="60" w:after="60"/>
              <w:rPr>
                <w:rFonts w:ascii="Arial" w:hAnsi="Arial"/>
                <w:sz w:val="24"/>
                <w:szCs w:val="24"/>
              </w:rPr>
            </w:pPr>
            <w:r w:rsidRPr="005267D8">
              <w:rPr>
                <w:rFonts w:ascii="Arial" w:hAnsi="Arial"/>
                <w:sz w:val="24"/>
                <w:szCs w:val="24"/>
              </w:rPr>
              <w:t>To assist in the development, implementation and promotion of a proactive conservation and design service, including the processing of listed building consent applications</w:t>
            </w:r>
          </w:p>
          <w:p w14:paraId="2DE63BC8" w14:textId="463F6EB8" w:rsidR="002B61B8" w:rsidRPr="005D7C6E" w:rsidRDefault="005D7C6E" w:rsidP="002D5867">
            <w:pPr>
              <w:pStyle w:val="Header"/>
              <w:numPr>
                <w:ilvl w:val="0"/>
                <w:numId w:val="2"/>
              </w:numPr>
              <w:spacing w:before="60" w:after="60"/>
              <w:rPr>
                <w:rFonts w:ascii="Arial" w:hAnsi="Arial"/>
                <w:sz w:val="24"/>
                <w:szCs w:val="24"/>
              </w:rPr>
            </w:pPr>
            <w:r w:rsidRPr="005D7C6E">
              <w:rPr>
                <w:rFonts w:ascii="Arial" w:hAnsi="Arial"/>
                <w:sz w:val="24"/>
                <w:szCs w:val="24"/>
              </w:rPr>
              <w:t>To provide advice on architectural and built conservation matters to the Council's Planning Service</w:t>
            </w:r>
          </w:p>
        </w:tc>
      </w:tr>
      <w:tr w:rsidR="002D4AAF" w14:paraId="124B5A9F" w14:textId="77777777" w:rsidTr="03BEA857">
        <w:trPr>
          <w:trHeight w:val="825"/>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64225FAB" w:rsidR="00AE6447" w:rsidRPr="00DB75AA" w:rsidRDefault="00F50860" w:rsidP="00F41542">
            <w:pPr>
              <w:pStyle w:val="Header"/>
              <w:tabs>
                <w:tab w:val="clear" w:pos="4153"/>
                <w:tab w:val="clear" w:pos="8306"/>
              </w:tabs>
              <w:spacing w:before="60" w:after="60"/>
              <w:rPr>
                <w:rFonts w:ascii="Arial" w:hAnsi="Arial"/>
                <w:sz w:val="24"/>
                <w:szCs w:val="24"/>
              </w:rPr>
            </w:pPr>
            <w:r>
              <w:rPr>
                <w:rFonts w:ascii="Arial" w:hAnsi="Arial"/>
                <w:sz w:val="24"/>
                <w:szCs w:val="24"/>
              </w:rPr>
              <w:t>Senior Conservation Officer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62841AD6" w:rsidR="00AE6447" w:rsidRPr="00DB75AA" w:rsidRDefault="00F50860" w:rsidP="00DF11C4">
            <w:pPr>
              <w:pStyle w:val="Header"/>
              <w:tabs>
                <w:tab w:val="clear" w:pos="4153"/>
                <w:tab w:val="clear" w:pos="8306"/>
              </w:tabs>
              <w:spacing w:before="60" w:after="60"/>
              <w:rPr>
                <w:rFonts w:ascii="Arial" w:hAnsi="Arial"/>
                <w:sz w:val="24"/>
                <w:szCs w:val="24"/>
              </w:rPr>
            </w:pPr>
            <w:r>
              <w:rPr>
                <w:rFonts w:ascii="Arial" w:hAnsi="Arial"/>
                <w:sz w:val="24"/>
                <w:szCs w:val="24"/>
              </w:rPr>
              <w:t xml:space="preserve">N/A </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33"/>
        <w:gridCol w:w="8538"/>
      </w:tblGrid>
      <w:tr w:rsidR="00AE1C3B" w14:paraId="69728310" w14:textId="77777777" w:rsidTr="002B61B8">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212775" w:rsidRDefault="00AE1C3B">
            <w:pPr>
              <w:rPr>
                <w:rFonts w:ascii="Arial" w:hAnsi="Arial"/>
                <w:b/>
                <w:bCs/>
                <w:sz w:val="22"/>
                <w:szCs w:val="22"/>
              </w:rPr>
            </w:pPr>
            <w:r w:rsidRPr="00212775">
              <w:rPr>
                <w:rFonts w:ascii="Arial" w:hAnsi="Arial"/>
                <w:b/>
                <w:bCs/>
                <w:sz w:val="22"/>
                <w:szCs w:val="22"/>
              </w:rPr>
              <w:t>Key Accountabilities (All accountabilities will be carried out in line with the Council</w:t>
            </w:r>
            <w:r w:rsidR="512C89DB" w:rsidRPr="00212775">
              <w:rPr>
                <w:rFonts w:ascii="Arial" w:hAnsi="Arial"/>
                <w:b/>
                <w:bCs/>
                <w:sz w:val="22"/>
                <w:szCs w:val="22"/>
              </w:rPr>
              <w:t>’</w:t>
            </w:r>
            <w:r w:rsidRPr="00212775">
              <w:rPr>
                <w:rFonts w:ascii="Arial" w:hAnsi="Arial"/>
                <w:b/>
                <w:bCs/>
                <w:sz w:val="22"/>
                <w:szCs w:val="22"/>
              </w:rPr>
              <w:t>s policies, procedures and relevant regulations and legislation)</w:t>
            </w:r>
          </w:p>
          <w:p w14:paraId="12307E86" w14:textId="1BA54B06" w:rsidR="00AE1C3B" w:rsidRDefault="00AE1C3B">
            <w:pPr>
              <w:rPr>
                <w:rFonts w:ascii="Arial" w:hAnsi="Arial"/>
              </w:rPr>
            </w:pPr>
          </w:p>
        </w:tc>
      </w:tr>
      <w:tr w:rsidR="002B61B8" w14:paraId="5056BC31" w14:textId="77777777" w:rsidTr="002B61B8">
        <w:tc>
          <w:tcPr>
            <w:tcW w:w="1233" w:type="dxa"/>
          </w:tcPr>
          <w:p w14:paraId="10959A81" w14:textId="77777777" w:rsidR="002B61B8" w:rsidRPr="002B61B8" w:rsidRDefault="002B61B8" w:rsidP="002B61B8">
            <w:pPr>
              <w:rPr>
                <w:rFonts w:ascii="Arial" w:hAnsi="Arial"/>
                <w:sz w:val="22"/>
                <w:szCs w:val="22"/>
              </w:rPr>
            </w:pPr>
          </w:p>
          <w:p w14:paraId="6EEEA894" w14:textId="56550427" w:rsidR="002B61B8" w:rsidRPr="002B61B8" w:rsidRDefault="002B61B8" w:rsidP="002B61B8">
            <w:pPr>
              <w:jc w:val="center"/>
              <w:rPr>
                <w:rFonts w:ascii="Arial" w:hAnsi="Arial"/>
                <w:sz w:val="22"/>
                <w:szCs w:val="22"/>
              </w:rPr>
            </w:pPr>
            <w:r w:rsidRPr="002B61B8">
              <w:rPr>
                <w:rFonts w:ascii="Arial" w:hAnsi="Arial"/>
                <w:sz w:val="22"/>
                <w:szCs w:val="22"/>
              </w:rPr>
              <w:t>1</w:t>
            </w:r>
          </w:p>
        </w:tc>
        <w:tc>
          <w:tcPr>
            <w:tcW w:w="8538" w:type="dxa"/>
          </w:tcPr>
          <w:p w14:paraId="78E45753" w14:textId="77777777" w:rsidR="005B30B3" w:rsidRDefault="005B30B3" w:rsidP="005B30B3">
            <w:pPr>
              <w:jc w:val="both"/>
              <w:rPr>
                <w:rFonts w:ascii="Arial" w:hAnsi="Arial"/>
                <w:sz w:val="24"/>
                <w:szCs w:val="24"/>
              </w:rPr>
            </w:pPr>
            <w:r w:rsidRPr="005267D8">
              <w:rPr>
                <w:rFonts w:ascii="Arial" w:hAnsi="Arial"/>
                <w:sz w:val="24"/>
                <w:szCs w:val="24"/>
              </w:rPr>
              <w:t>To assist in the development, promotion, and implementation of a programme of Conservation Area boundary reviews, Character Appraisals and Management Plans</w:t>
            </w:r>
          </w:p>
          <w:p w14:paraId="54C623C2" w14:textId="77777777" w:rsidR="002B61B8" w:rsidRPr="002B61B8" w:rsidRDefault="002B61B8" w:rsidP="002B61B8">
            <w:pPr>
              <w:rPr>
                <w:rFonts w:ascii="Arial" w:hAnsi="Arial"/>
                <w:sz w:val="22"/>
                <w:szCs w:val="22"/>
              </w:rPr>
            </w:pPr>
          </w:p>
        </w:tc>
      </w:tr>
      <w:tr w:rsidR="002B61B8" w14:paraId="4630B780" w14:textId="77777777" w:rsidTr="002B61B8">
        <w:tc>
          <w:tcPr>
            <w:tcW w:w="1233" w:type="dxa"/>
          </w:tcPr>
          <w:p w14:paraId="032C21DE" w14:textId="77777777" w:rsidR="002B61B8" w:rsidRPr="002B61B8" w:rsidRDefault="002B61B8" w:rsidP="002B61B8">
            <w:pPr>
              <w:rPr>
                <w:rFonts w:ascii="Arial" w:hAnsi="Arial"/>
                <w:sz w:val="22"/>
                <w:szCs w:val="22"/>
              </w:rPr>
            </w:pPr>
          </w:p>
          <w:p w14:paraId="2A7E812A" w14:textId="4F1BE610" w:rsidR="002B61B8" w:rsidRPr="002B61B8" w:rsidRDefault="002B61B8" w:rsidP="002B61B8">
            <w:pPr>
              <w:jc w:val="center"/>
              <w:rPr>
                <w:rFonts w:ascii="Arial" w:hAnsi="Arial"/>
                <w:sz w:val="22"/>
                <w:szCs w:val="22"/>
              </w:rPr>
            </w:pPr>
            <w:r w:rsidRPr="002B61B8">
              <w:rPr>
                <w:rFonts w:ascii="Arial" w:hAnsi="Arial"/>
                <w:sz w:val="22"/>
                <w:szCs w:val="22"/>
              </w:rPr>
              <w:t>2</w:t>
            </w:r>
          </w:p>
        </w:tc>
        <w:tc>
          <w:tcPr>
            <w:tcW w:w="8538" w:type="dxa"/>
          </w:tcPr>
          <w:p w14:paraId="0FF9476B" w14:textId="77777777" w:rsidR="009F5FA3" w:rsidRPr="005267D8" w:rsidRDefault="009F5FA3" w:rsidP="009F5FA3">
            <w:pPr>
              <w:jc w:val="both"/>
              <w:rPr>
                <w:rFonts w:ascii="Arial" w:hAnsi="Arial"/>
                <w:sz w:val="24"/>
                <w:szCs w:val="24"/>
              </w:rPr>
            </w:pPr>
            <w:r w:rsidRPr="005267D8">
              <w:rPr>
                <w:rFonts w:ascii="Arial" w:hAnsi="Arial"/>
                <w:sz w:val="24"/>
                <w:szCs w:val="24"/>
              </w:rPr>
              <w:t xml:space="preserve">To prepare, advise and contribute to documents dealing with built conservation policies and advice including the Local Development Framework, Supplementary Planning Documents, advice notes and development/design briefs. </w:t>
            </w:r>
          </w:p>
          <w:p w14:paraId="522DE82C" w14:textId="77777777" w:rsidR="002B61B8" w:rsidRPr="002B61B8" w:rsidRDefault="002B61B8" w:rsidP="002B61B8">
            <w:pPr>
              <w:rPr>
                <w:rFonts w:ascii="Arial" w:hAnsi="Arial"/>
                <w:sz w:val="22"/>
                <w:szCs w:val="22"/>
              </w:rPr>
            </w:pPr>
          </w:p>
        </w:tc>
      </w:tr>
      <w:tr w:rsidR="002B61B8" w14:paraId="6CF8FE6F" w14:textId="77777777" w:rsidTr="002B61B8">
        <w:tc>
          <w:tcPr>
            <w:tcW w:w="1233" w:type="dxa"/>
          </w:tcPr>
          <w:p w14:paraId="2F2184D8" w14:textId="77777777" w:rsidR="002B61B8" w:rsidRPr="002B61B8" w:rsidRDefault="002B61B8" w:rsidP="002B61B8">
            <w:pPr>
              <w:rPr>
                <w:rFonts w:ascii="Arial" w:hAnsi="Arial"/>
                <w:sz w:val="22"/>
                <w:szCs w:val="22"/>
              </w:rPr>
            </w:pPr>
          </w:p>
          <w:p w14:paraId="55FC8955" w14:textId="33F210F6" w:rsidR="002B61B8" w:rsidRPr="002B61B8" w:rsidRDefault="002B61B8" w:rsidP="002B61B8">
            <w:pPr>
              <w:jc w:val="center"/>
              <w:rPr>
                <w:rFonts w:ascii="Arial" w:hAnsi="Arial"/>
                <w:sz w:val="22"/>
                <w:szCs w:val="22"/>
              </w:rPr>
            </w:pPr>
            <w:r w:rsidRPr="002B61B8">
              <w:rPr>
                <w:rFonts w:ascii="Arial" w:hAnsi="Arial"/>
                <w:sz w:val="22"/>
                <w:szCs w:val="22"/>
              </w:rPr>
              <w:t>3</w:t>
            </w:r>
          </w:p>
        </w:tc>
        <w:tc>
          <w:tcPr>
            <w:tcW w:w="8538" w:type="dxa"/>
          </w:tcPr>
          <w:p w14:paraId="0C455A88" w14:textId="77777777" w:rsidR="00064854" w:rsidRPr="005267D8" w:rsidRDefault="00064854" w:rsidP="00064854">
            <w:pPr>
              <w:jc w:val="both"/>
              <w:rPr>
                <w:rFonts w:ascii="Arial" w:hAnsi="Arial"/>
                <w:sz w:val="24"/>
                <w:szCs w:val="24"/>
              </w:rPr>
            </w:pPr>
            <w:r w:rsidRPr="005267D8">
              <w:rPr>
                <w:rFonts w:ascii="Arial" w:hAnsi="Arial"/>
                <w:sz w:val="24"/>
                <w:szCs w:val="24"/>
              </w:rPr>
              <w:t>To process applications for listed building consent.</w:t>
            </w:r>
          </w:p>
          <w:p w14:paraId="542D67EE" w14:textId="792390EF" w:rsidR="002B61B8" w:rsidRPr="002B61B8" w:rsidRDefault="002B61B8" w:rsidP="002B61B8">
            <w:pPr>
              <w:rPr>
                <w:rFonts w:ascii="Arial" w:hAnsi="Arial"/>
                <w:sz w:val="22"/>
                <w:szCs w:val="22"/>
              </w:rPr>
            </w:pPr>
          </w:p>
        </w:tc>
      </w:tr>
      <w:tr w:rsidR="002B61B8" w14:paraId="64AC5910" w14:textId="77777777" w:rsidTr="002B61B8">
        <w:tc>
          <w:tcPr>
            <w:tcW w:w="1233" w:type="dxa"/>
          </w:tcPr>
          <w:p w14:paraId="1EEB3283" w14:textId="77777777" w:rsidR="002B61B8" w:rsidRPr="002B61B8" w:rsidRDefault="002B61B8" w:rsidP="002B61B8">
            <w:pPr>
              <w:rPr>
                <w:rFonts w:ascii="Arial" w:hAnsi="Arial"/>
                <w:sz w:val="22"/>
                <w:szCs w:val="22"/>
              </w:rPr>
            </w:pPr>
          </w:p>
          <w:p w14:paraId="2745D486" w14:textId="3FFD994A" w:rsidR="002B61B8" w:rsidRPr="002B61B8" w:rsidRDefault="002B61B8" w:rsidP="002B61B8">
            <w:pPr>
              <w:jc w:val="center"/>
              <w:rPr>
                <w:rFonts w:ascii="Arial" w:hAnsi="Arial"/>
                <w:sz w:val="22"/>
                <w:szCs w:val="22"/>
              </w:rPr>
            </w:pPr>
            <w:r w:rsidRPr="002B61B8">
              <w:rPr>
                <w:rFonts w:ascii="Arial" w:hAnsi="Arial"/>
                <w:sz w:val="22"/>
                <w:szCs w:val="22"/>
              </w:rPr>
              <w:t>4</w:t>
            </w:r>
          </w:p>
        </w:tc>
        <w:tc>
          <w:tcPr>
            <w:tcW w:w="8538" w:type="dxa"/>
          </w:tcPr>
          <w:p w14:paraId="0257C292" w14:textId="77777777" w:rsidR="007D37D7" w:rsidRPr="005267D8" w:rsidRDefault="007D37D7" w:rsidP="007D37D7">
            <w:pPr>
              <w:jc w:val="both"/>
              <w:rPr>
                <w:rFonts w:ascii="Arial" w:hAnsi="Arial"/>
                <w:sz w:val="24"/>
                <w:szCs w:val="24"/>
              </w:rPr>
            </w:pPr>
            <w:r w:rsidRPr="005267D8">
              <w:rPr>
                <w:rFonts w:ascii="Arial" w:hAnsi="Arial"/>
                <w:sz w:val="24"/>
                <w:szCs w:val="24"/>
              </w:rPr>
              <w:t xml:space="preserve">To advise on planning and associated applications </w:t>
            </w:r>
            <w:proofErr w:type="gramStart"/>
            <w:r w:rsidRPr="005267D8">
              <w:rPr>
                <w:rFonts w:ascii="Arial" w:hAnsi="Arial"/>
                <w:sz w:val="24"/>
                <w:szCs w:val="24"/>
              </w:rPr>
              <w:t>with regard to</w:t>
            </w:r>
            <w:proofErr w:type="gramEnd"/>
            <w:r w:rsidRPr="005267D8">
              <w:rPr>
                <w:rFonts w:ascii="Arial" w:hAnsi="Arial"/>
                <w:sz w:val="24"/>
                <w:szCs w:val="24"/>
              </w:rPr>
              <w:t xml:space="preserve"> designated heritage assets and architectural matters.</w:t>
            </w:r>
          </w:p>
          <w:p w14:paraId="3CF6D73F" w14:textId="647C18B5" w:rsidR="002B61B8" w:rsidRPr="002B61B8" w:rsidRDefault="002B61B8" w:rsidP="002B61B8">
            <w:pPr>
              <w:rPr>
                <w:rFonts w:ascii="Arial" w:hAnsi="Arial"/>
                <w:sz w:val="22"/>
                <w:szCs w:val="22"/>
              </w:rPr>
            </w:pPr>
          </w:p>
        </w:tc>
      </w:tr>
      <w:tr w:rsidR="002B61B8" w14:paraId="5FF195F7" w14:textId="77777777" w:rsidTr="002B61B8">
        <w:tc>
          <w:tcPr>
            <w:tcW w:w="1233" w:type="dxa"/>
          </w:tcPr>
          <w:p w14:paraId="6EF23598" w14:textId="77777777" w:rsidR="002B61B8" w:rsidRPr="002B61B8" w:rsidRDefault="002B61B8" w:rsidP="002B61B8">
            <w:pPr>
              <w:rPr>
                <w:rFonts w:ascii="Arial" w:hAnsi="Arial"/>
                <w:sz w:val="22"/>
                <w:szCs w:val="22"/>
              </w:rPr>
            </w:pPr>
          </w:p>
          <w:p w14:paraId="42E19819" w14:textId="5CFEF6E3" w:rsidR="002B61B8" w:rsidRPr="002B61B8" w:rsidRDefault="002B61B8" w:rsidP="002B61B8">
            <w:pPr>
              <w:jc w:val="center"/>
              <w:rPr>
                <w:rFonts w:ascii="Arial" w:hAnsi="Arial"/>
                <w:sz w:val="22"/>
                <w:szCs w:val="22"/>
              </w:rPr>
            </w:pPr>
            <w:r w:rsidRPr="002B61B8">
              <w:rPr>
                <w:rFonts w:ascii="Arial" w:hAnsi="Arial"/>
                <w:sz w:val="22"/>
                <w:szCs w:val="22"/>
              </w:rPr>
              <w:t>5</w:t>
            </w:r>
          </w:p>
        </w:tc>
        <w:tc>
          <w:tcPr>
            <w:tcW w:w="8538" w:type="dxa"/>
          </w:tcPr>
          <w:p w14:paraId="1BFEA1F0" w14:textId="77777777" w:rsidR="00B80488" w:rsidRPr="005267D8" w:rsidRDefault="00B80488" w:rsidP="00B80488">
            <w:pPr>
              <w:jc w:val="both"/>
              <w:rPr>
                <w:rFonts w:ascii="Arial" w:hAnsi="Arial"/>
                <w:sz w:val="24"/>
                <w:szCs w:val="24"/>
              </w:rPr>
            </w:pPr>
            <w:r w:rsidRPr="005267D8">
              <w:rPr>
                <w:rFonts w:ascii="Arial" w:hAnsi="Arial"/>
                <w:sz w:val="24"/>
                <w:szCs w:val="24"/>
              </w:rPr>
              <w:t>To provide appropriate pre-application advice in respect of proposals affecting the historic built environment.</w:t>
            </w:r>
          </w:p>
          <w:p w14:paraId="6394D664" w14:textId="07CCC993" w:rsidR="002B61B8" w:rsidRPr="002B61B8" w:rsidRDefault="002B61B8" w:rsidP="002B61B8">
            <w:pPr>
              <w:rPr>
                <w:rFonts w:ascii="Arial" w:hAnsi="Arial"/>
                <w:sz w:val="22"/>
                <w:szCs w:val="22"/>
              </w:rPr>
            </w:pPr>
          </w:p>
        </w:tc>
      </w:tr>
      <w:tr w:rsidR="002B61B8" w14:paraId="643F3D4E" w14:textId="77777777" w:rsidTr="002B61B8">
        <w:tc>
          <w:tcPr>
            <w:tcW w:w="1233" w:type="dxa"/>
          </w:tcPr>
          <w:p w14:paraId="00B516BB" w14:textId="77777777" w:rsidR="002B61B8" w:rsidRPr="002B61B8" w:rsidRDefault="002B61B8" w:rsidP="002B61B8">
            <w:pPr>
              <w:rPr>
                <w:rFonts w:ascii="Arial" w:hAnsi="Arial"/>
                <w:sz w:val="22"/>
                <w:szCs w:val="22"/>
              </w:rPr>
            </w:pPr>
          </w:p>
          <w:p w14:paraId="52130430" w14:textId="3E35C040" w:rsidR="002B61B8" w:rsidRPr="002B61B8" w:rsidRDefault="002B61B8" w:rsidP="002B61B8">
            <w:pPr>
              <w:jc w:val="center"/>
              <w:rPr>
                <w:rFonts w:ascii="Arial" w:hAnsi="Arial"/>
                <w:sz w:val="22"/>
                <w:szCs w:val="22"/>
              </w:rPr>
            </w:pPr>
            <w:r w:rsidRPr="002B61B8">
              <w:rPr>
                <w:rFonts w:ascii="Arial" w:hAnsi="Arial"/>
                <w:sz w:val="22"/>
                <w:szCs w:val="22"/>
              </w:rPr>
              <w:t>6</w:t>
            </w:r>
          </w:p>
        </w:tc>
        <w:tc>
          <w:tcPr>
            <w:tcW w:w="8538" w:type="dxa"/>
          </w:tcPr>
          <w:p w14:paraId="2A089FEC" w14:textId="77777777" w:rsidR="00DE1685" w:rsidRPr="005267D8" w:rsidRDefault="00DE1685" w:rsidP="00DE1685">
            <w:pPr>
              <w:jc w:val="both"/>
              <w:rPr>
                <w:rFonts w:ascii="Arial" w:hAnsi="Arial"/>
                <w:sz w:val="24"/>
                <w:szCs w:val="24"/>
              </w:rPr>
            </w:pPr>
            <w:r w:rsidRPr="005267D8">
              <w:rPr>
                <w:rFonts w:ascii="Arial" w:hAnsi="Arial"/>
                <w:sz w:val="24"/>
                <w:szCs w:val="24"/>
              </w:rPr>
              <w:t>To provide advice in respect of repairs to historic structures.</w:t>
            </w:r>
          </w:p>
          <w:p w14:paraId="3E948F03" w14:textId="565DBC81" w:rsidR="002B61B8" w:rsidRPr="002B61B8" w:rsidRDefault="002B61B8" w:rsidP="002B61B8">
            <w:pPr>
              <w:rPr>
                <w:rFonts w:ascii="Arial" w:hAnsi="Arial"/>
                <w:sz w:val="22"/>
                <w:szCs w:val="22"/>
              </w:rPr>
            </w:pPr>
          </w:p>
        </w:tc>
      </w:tr>
      <w:tr w:rsidR="002B61B8" w14:paraId="1B167428" w14:textId="77777777" w:rsidTr="002B61B8">
        <w:tc>
          <w:tcPr>
            <w:tcW w:w="1233" w:type="dxa"/>
          </w:tcPr>
          <w:p w14:paraId="76D2D93B" w14:textId="77777777" w:rsidR="002B61B8" w:rsidRPr="002B61B8" w:rsidRDefault="002B61B8" w:rsidP="002B61B8">
            <w:pPr>
              <w:rPr>
                <w:rFonts w:ascii="Arial" w:hAnsi="Arial"/>
                <w:sz w:val="22"/>
                <w:szCs w:val="22"/>
              </w:rPr>
            </w:pPr>
          </w:p>
          <w:p w14:paraId="691FC3A8" w14:textId="11E4A333" w:rsidR="002B61B8" w:rsidRPr="002B61B8" w:rsidRDefault="002B61B8" w:rsidP="002B61B8">
            <w:pPr>
              <w:jc w:val="center"/>
              <w:rPr>
                <w:rFonts w:ascii="Arial" w:hAnsi="Arial"/>
                <w:sz w:val="22"/>
                <w:szCs w:val="22"/>
              </w:rPr>
            </w:pPr>
            <w:r w:rsidRPr="002B61B8">
              <w:rPr>
                <w:rFonts w:ascii="Arial" w:hAnsi="Arial"/>
                <w:sz w:val="22"/>
                <w:szCs w:val="22"/>
              </w:rPr>
              <w:t>7</w:t>
            </w:r>
          </w:p>
        </w:tc>
        <w:tc>
          <w:tcPr>
            <w:tcW w:w="8538" w:type="dxa"/>
          </w:tcPr>
          <w:p w14:paraId="7ABFC0CF" w14:textId="77777777" w:rsidR="007909B1" w:rsidRPr="005267D8" w:rsidRDefault="007909B1" w:rsidP="007909B1">
            <w:pPr>
              <w:jc w:val="both"/>
              <w:rPr>
                <w:rFonts w:ascii="Arial" w:hAnsi="Arial"/>
                <w:sz w:val="24"/>
                <w:szCs w:val="24"/>
              </w:rPr>
            </w:pPr>
            <w:r w:rsidRPr="005267D8">
              <w:rPr>
                <w:rFonts w:ascii="Arial" w:hAnsi="Arial"/>
                <w:sz w:val="24"/>
                <w:szCs w:val="24"/>
              </w:rPr>
              <w:t>To monitor listed building consent and conservation area works to ensure compliance with relevant conditions or statutory requirements.</w:t>
            </w:r>
          </w:p>
          <w:p w14:paraId="02A1FA92" w14:textId="6515923A" w:rsidR="002B61B8" w:rsidRPr="002B61B8" w:rsidRDefault="002B61B8" w:rsidP="002B61B8">
            <w:pPr>
              <w:rPr>
                <w:rFonts w:ascii="Arial" w:hAnsi="Arial"/>
                <w:sz w:val="22"/>
                <w:szCs w:val="22"/>
              </w:rPr>
            </w:pPr>
          </w:p>
        </w:tc>
      </w:tr>
      <w:tr w:rsidR="002B61B8" w14:paraId="6833D960" w14:textId="77777777" w:rsidTr="002B61B8">
        <w:tc>
          <w:tcPr>
            <w:tcW w:w="1233" w:type="dxa"/>
          </w:tcPr>
          <w:p w14:paraId="2B7D248F" w14:textId="77777777" w:rsidR="002B61B8" w:rsidRPr="002B61B8" w:rsidRDefault="002B61B8" w:rsidP="002B61B8">
            <w:pPr>
              <w:rPr>
                <w:rFonts w:ascii="Arial" w:hAnsi="Arial"/>
                <w:sz w:val="22"/>
                <w:szCs w:val="22"/>
              </w:rPr>
            </w:pPr>
          </w:p>
          <w:p w14:paraId="4772D017" w14:textId="7AF044EF" w:rsidR="002B61B8" w:rsidRPr="002B61B8" w:rsidRDefault="002B61B8" w:rsidP="002B61B8">
            <w:pPr>
              <w:jc w:val="center"/>
              <w:rPr>
                <w:rFonts w:ascii="Arial" w:hAnsi="Arial"/>
                <w:sz w:val="22"/>
                <w:szCs w:val="22"/>
              </w:rPr>
            </w:pPr>
            <w:r w:rsidRPr="002B61B8">
              <w:rPr>
                <w:rFonts w:ascii="Arial" w:hAnsi="Arial"/>
                <w:sz w:val="22"/>
                <w:szCs w:val="22"/>
              </w:rPr>
              <w:t>8</w:t>
            </w:r>
          </w:p>
        </w:tc>
        <w:tc>
          <w:tcPr>
            <w:tcW w:w="8538" w:type="dxa"/>
          </w:tcPr>
          <w:p w14:paraId="14BE6674" w14:textId="77777777" w:rsidR="00BE5210" w:rsidRPr="005267D8" w:rsidRDefault="00BE5210" w:rsidP="00BE5210">
            <w:pPr>
              <w:jc w:val="both"/>
              <w:rPr>
                <w:rFonts w:ascii="Arial" w:hAnsi="Arial"/>
                <w:sz w:val="24"/>
                <w:szCs w:val="24"/>
              </w:rPr>
            </w:pPr>
            <w:r w:rsidRPr="005267D8">
              <w:rPr>
                <w:rFonts w:ascii="Arial" w:hAnsi="Arial"/>
                <w:sz w:val="24"/>
                <w:szCs w:val="24"/>
              </w:rPr>
              <w:t xml:space="preserve">To advise and contribute to listed building and conservation area enforcement action, including Urgent Works and Repair Notices and Building Preservation Notices, as appropriate. </w:t>
            </w:r>
          </w:p>
          <w:p w14:paraId="1AA5DD9F" w14:textId="0797B475" w:rsidR="002B61B8" w:rsidRPr="002B61B8" w:rsidRDefault="002B61B8" w:rsidP="002B61B8">
            <w:pPr>
              <w:rPr>
                <w:rFonts w:ascii="Arial" w:hAnsi="Arial"/>
                <w:sz w:val="22"/>
                <w:szCs w:val="22"/>
              </w:rPr>
            </w:pPr>
          </w:p>
        </w:tc>
      </w:tr>
      <w:tr w:rsidR="00064854" w14:paraId="09B6E716" w14:textId="77777777" w:rsidTr="002B61B8">
        <w:tc>
          <w:tcPr>
            <w:tcW w:w="1233" w:type="dxa"/>
          </w:tcPr>
          <w:p w14:paraId="09A31D73" w14:textId="479A1C9D" w:rsidR="00064854" w:rsidRPr="002B61B8" w:rsidRDefault="00264CC4" w:rsidP="00264CC4">
            <w:pPr>
              <w:jc w:val="center"/>
              <w:rPr>
                <w:rFonts w:ascii="Arial" w:hAnsi="Arial"/>
                <w:sz w:val="22"/>
                <w:szCs w:val="22"/>
              </w:rPr>
            </w:pPr>
            <w:r>
              <w:rPr>
                <w:rFonts w:ascii="Arial" w:hAnsi="Arial"/>
                <w:sz w:val="22"/>
                <w:szCs w:val="22"/>
              </w:rPr>
              <w:t>9</w:t>
            </w:r>
          </w:p>
        </w:tc>
        <w:tc>
          <w:tcPr>
            <w:tcW w:w="8538" w:type="dxa"/>
          </w:tcPr>
          <w:p w14:paraId="37306505" w14:textId="77777777" w:rsidR="00264CC4" w:rsidRPr="005267D8" w:rsidRDefault="00264CC4" w:rsidP="00264CC4">
            <w:pPr>
              <w:jc w:val="both"/>
              <w:rPr>
                <w:rFonts w:ascii="Arial" w:hAnsi="Arial"/>
                <w:sz w:val="24"/>
                <w:szCs w:val="24"/>
              </w:rPr>
            </w:pPr>
            <w:r w:rsidRPr="005267D8">
              <w:rPr>
                <w:rFonts w:ascii="Arial" w:hAnsi="Arial"/>
                <w:sz w:val="24"/>
                <w:szCs w:val="24"/>
              </w:rPr>
              <w:t xml:space="preserve">To assist in developing, promoting and implementing conservation led regeneration schemes. </w:t>
            </w:r>
          </w:p>
          <w:p w14:paraId="51AD8AE9" w14:textId="77777777" w:rsidR="00064854" w:rsidRPr="002B61B8" w:rsidRDefault="00064854" w:rsidP="002B61B8">
            <w:pPr>
              <w:rPr>
                <w:rFonts w:ascii="Arial" w:hAnsi="Arial"/>
                <w:sz w:val="22"/>
                <w:szCs w:val="22"/>
              </w:rPr>
            </w:pPr>
          </w:p>
        </w:tc>
      </w:tr>
      <w:tr w:rsidR="00064854" w14:paraId="4D671DA5" w14:textId="77777777" w:rsidTr="002B61B8">
        <w:tc>
          <w:tcPr>
            <w:tcW w:w="1233" w:type="dxa"/>
          </w:tcPr>
          <w:p w14:paraId="48CBF3AF" w14:textId="45194877" w:rsidR="00064854" w:rsidRPr="002B61B8" w:rsidRDefault="00E105CA" w:rsidP="00E105CA">
            <w:pPr>
              <w:jc w:val="center"/>
              <w:rPr>
                <w:rFonts w:ascii="Arial" w:hAnsi="Arial"/>
                <w:sz w:val="22"/>
                <w:szCs w:val="22"/>
              </w:rPr>
            </w:pPr>
            <w:r>
              <w:rPr>
                <w:rFonts w:ascii="Arial" w:hAnsi="Arial"/>
                <w:sz w:val="22"/>
                <w:szCs w:val="22"/>
              </w:rPr>
              <w:t>10</w:t>
            </w:r>
          </w:p>
        </w:tc>
        <w:tc>
          <w:tcPr>
            <w:tcW w:w="8538" w:type="dxa"/>
          </w:tcPr>
          <w:p w14:paraId="4C4289F3" w14:textId="77777777" w:rsidR="00E105CA" w:rsidRPr="005267D8" w:rsidRDefault="00E105CA" w:rsidP="00E105CA">
            <w:pPr>
              <w:jc w:val="both"/>
              <w:rPr>
                <w:rFonts w:ascii="Arial" w:hAnsi="Arial"/>
                <w:sz w:val="24"/>
                <w:szCs w:val="24"/>
              </w:rPr>
            </w:pPr>
            <w:r w:rsidRPr="005267D8">
              <w:rPr>
                <w:rFonts w:ascii="Arial" w:hAnsi="Arial"/>
                <w:sz w:val="24"/>
                <w:szCs w:val="24"/>
              </w:rPr>
              <w:t>To operate grant schemes for repairs to historic buildings, as necessary.</w:t>
            </w:r>
          </w:p>
          <w:p w14:paraId="53505F5C" w14:textId="77777777" w:rsidR="00064854" w:rsidRPr="002B61B8" w:rsidRDefault="00064854" w:rsidP="002B61B8">
            <w:pPr>
              <w:rPr>
                <w:rFonts w:ascii="Arial" w:hAnsi="Arial"/>
                <w:sz w:val="22"/>
                <w:szCs w:val="22"/>
              </w:rPr>
            </w:pPr>
          </w:p>
        </w:tc>
      </w:tr>
      <w:tr w:rsidR="00064854" w14:paraId="21064B98" w14:textId="77777777" w:rsidTr="002B61B8">
        <w:tc>
          <w:tcPr>
            <w:tcW w:w="1233" w:type="dxa"/>
          </w:tcPr>
          <w:p w14:paraId="07E918E3" w14:textId="359214C2" w:rsidR="00064854" w:rsidRPr="002B61B8" w:rsidRDefault="00DA49C1" w:rsidP="00DA49C1">
            <w:pPr>
              <w:jc w:val="center"/>
              <w:rPr>
                <w:rFonts w:ascii="Arial" w:hAnsi="Arial"/>
                <w:sz w:val="22"/>
                <w:szCs w:val="22"/>
              </w:rPr>
            </w:pPr>
            <w:r>
              <w:rPr>
                <w:rFonts w:ascii="Arial" w:hAnsi="Arial"/>
                <w:sz w:val="22"/>
                <w:szCs w:val="22"/>
              </w:rPr>
              <w:t>11</w:t>
            </w:r>
          </w:p>
        </w:tc>
        <w:tc>
          <w:tcPr>
            <w:tcW w:w="8538" w:type="dxa"/>
          </w:tcPr>
          <w:p w14:paraId="4C864C22" w14:textId="77777777" w:rsidR="00DA49C1" w:rsidRPr="005267D8" w:rsidRDefault="00DA49C1" w:rsidP="00DA49C1">
            <w:pPr>
              <w:jc w:val="both"/>
              <w:rPr>
                <w:rFonts w:ascii="Arial" w:hAnsi="Arial"/>
                <w:sz w:val="24"/>
                <w:szCs w:val="24"/>
              </w:rPr>
            </w:pPr>
            <w:r w:rsidRPr="005267D8">
              <w:rPr>
                <w:rFonts w:ascii="Arial" w:hAnsi="Arial"/>
                <w:sz w:val="24"/>
                <w:szCs w:val="24"/>
              </w:rPr>
              <w:t>To advise and contribute to any appeal action relating to the historic built environment, as appropriate.</w:t>
            </w:r>
          </w:p>
          <w:p w14:paraId="146C7D0E" w14:textId="77777777" w:rsidR="00064854" w:rsidRPr="002B61B8" w:rsidRDefault="00064854" w:rsidP="002B61B8">
            <w:pPr>
              <w:rPr>
                <w:rFonts w:ascii="Arial" w:hAnsi="Arial"/>
                <w:sz w:val="22"/>
                <w:szCs w:val="22"/>
              </w:rPr>
            </w:pPr>
          </w:p>
        </w:tc>
      </w:tr>
      <w:tr w:rsidR="00064854" w14:paraId="0478E308" w14:textId="77777777" w:rsidTr="002B61B8">
        <w:tc>
          <w:tcPr>
            <w:tcW w:w="1233" w:type="dxa"/>
          </w:tcPr>
          <w:p w14:paraId="098EC0F7" w14:textId="39096501" w:rsidR="00064854" w:rsidRPr="002B61B8" w:rsidRDefault="00FE0E48" w:rsidP="00FE0E48">
            <w:pPr>
              <w:jc w:val="center"/>
              <w:rPr>
                <w:rFonts w:ascii="Arial" w:hAnsi="Arial"/>
                <w:sz w:val="22"/>
                <w:szCs w:val="22"/>
              </w:rPr>
            </w:pPr>
            <w:r>
              <w:rPr>
                <w:rFonts w:ascii="Arial" w:hAnsi="Arial"/>
                <w:sz w:val="22"/>
                <w:szCs w:val="22"/>
              </w:rPr>
              <w:t>12</w:t>
            </w:r>
          </w:p>
        </w:tc>
        <w:tc>
          <w:tcPr>
            <w:tcW w:w="8538" w:type="dxa"/>
          </w:tcPr>
          <w:p w14:paraId="0F190AE3" w14:textId="77777777" w:rsidR="00FE0E48" w:rsidRPr="005267D8" w:rsidRDefault="00FE0E48" w:rsidP="00FE0E48">
            <w:pPr>
              <w:jc w:val="both"/>
              <w:rPr>
                <w:rFonts w:ascii="Arial" w:hAnsi="Arial"/>
                <w:sz w:val="24"/>
                <w:szCs w:val="24"/>
              </w:rPr>
            </w:pPr>
            <w:r w:rsidRPr="005267D8">
              <w:rPr>
                <w:rFonts w:ascii="Arial" w:hAnsi="Arial"/>
                <w:sz w:val="24"/>
                <w:szCs w:val="24"/>
              </w:rPr>
              <w:t xml:space="preserve">To appear at Planning inquiries as appropriate, on behalf of the council. </w:t>
            </w:r>
          </w:p>
          <w:p w14:paraId="448D86CB" w14:textId="77777777" w:rsidR="00064854" w:rsidRPr="002B61B8" w:rsidRDefault="00064854" w:rsidP="002B61B8">
            <w:pPr>
              <w:rPr>
                <w:rFonts w:ascii="Arial" w:hAnsi="Arial"/>
                <w:sz w:val="22"/>
                <w:szCs w:val="22"/>
              </w:rPr>
            </w:pPr>
          </w:p>
        </w:tc>
      </w:tr>
      <w:tr w:rsidR="00064854" w14:paraId="5E97F0B8" w14:textId="77777777" w:rsidTr="00642365">
        <w:trPr>
          <w:trHeight w:val="70"/>
        </w:trPr>
        <w:tc>
          <w:tcPr>
            <w:tcW w:w="1233" w:type="dxa"/>
          </w:tcPr>
          <w:p w14:paraId="2CAA4FBF" w14:textId="6328F276" w:rsidR="00064854" w:rsidRPr="002B61B8" w:rsidRDefault="00FA4644" w:rsidP="00FA4644">
            <w:pPr>
              <w:jc w:val="center"/>
              <w:rPr>
                <w:rFonts w:ascii="Arial" w:hAnsi="Arial"/>
                <w:sz w:val="22"/>
                <w:szCs w:val="22"/>
              </w:rPr>
            </w:pPr>
            <w:r>
              <w:rPr>
                <w:rFonts w:ascii="Arial" w:hAnsi="Arial"/>
                <w:sz w:val="22"/>
                <w:szCs w:val="22"/>
              </w:rPr>
              <w:t>13</w:t>
            </w:r>
          </w:p>
        </w:tc>
        <w:tc>
          <w:tcPr>
            <w:tcW w:w="8538" w:type="dxa"/>
          </w:tcPr>
          <w:p w14:paraId="0AF62D18" w14:textId="77777777" w:rsidR="00FA4644" w:rsidRPr="005267D8" w:rsidRDefault="00FA4644" w:rsidP="00FA4644">
            <w:pPr>
              <w:jc w:val="both"/>
              <w:rPr>
                <w:rFonts w:ascii="Arial" w:hAnsi="Arial"/>
                <w:sz w:val="24"/>
                <w:szCs w:val="24"/>
              </w:rPr>
            </w:pPr>
            <w:r w:rsidRPr="005267D8">
              <w:rPr>
                <w:rFonts w:ascii="Arial" w:hAnsi="Arial"/>
                <w:sz w:val="24"/>
                <w:szCs w:val="24"/>
              </w:rPr>
              <w:t>To obtain support and advice from the Senior Conservation Officer or Heritage Services Manager as appropriate on more complex, sensitive and/or strategic issues relating to each of the above areas of activity.</w:t>
            </w:r>
          </w:p>
          <w:p w14:paraId="1CC221D0" w14:textId="77777777" w:rsidR="00064854" w:rsidRPr="002B61B8" w:rsidRDefault="00064854" w:rsidP="002B61B8">
            <w:pPr>
              <w:rPr>
                <w:rFonts w:ascii="Arial" w:hAnsi="Arial"/>
                <w:sz w:val="22"/>
                <w:szCs w:val="22"/>
              </w:rPr>
            </w:pPr>
          </w:p>
        </w:tc>
      </w:tr>
      <w:tr w:rsidR="00642365" w14:paraId="038F7945" w14:textId="77777777" w:rsidTr="00642365">
        <w:trPr>
          <w:trHeight w:val="70"/>
        </w:trPr>
        <w:tc>
          <w:tcPr>
            <w:tcW w:w="1233" w:type="dxa"/>
          </w:tcPr>
          <w:p w14:paraId="4DDEF5CE" w14:textId="344F06AD" w:rsidR="00642365" w:rsidRPr="002B61B8" w:rsidRDefault="007120BE" w:rsidP="007120BE">
            <w:pPr>
              <w:jc w:val="center"/>
              <w:rPr>
                <w:rFonts w:ascii="Arial" w:hAnsi="Arial"/>
                <w:sz w:val="22"/>
                <w:szCs w:val="22"/>
              </w:rPr>
            </w:pPr>
            <w:r>
              <w:rPr>
                <w:rFonts w:ascii="Arial" w:hAnsi="Arial"/>
                <w:sz w:val="22"/>
                <w:szCs w:val="22"/>
              </w:rPr>
              <w:t>14</w:t>
            </w:r>
          </w:p>
        </w:tc>
        <w:tc>
          <w:tcPr>
            <w:tcW w:w="8538" w:type="dxa"/>
          </w:tcPr>
          <w:p w14:paraId="64A180FD" w14:textId="77777777" w:rsidR="007120BE" w:rsidRPr="005267D8" w:rsidRDefault="007120BE" w:rsidP="007120BE">
            <w:pPr>
              <w:jc w:val="both"/>
              <w:rPr>
                <w:rFonts w:ascii="Arial" w:hAnsi="Arial"/>
                <w:sz w:val="24"/>
                <w:szCs w:val="24"/>
              </w:rPr>
            </w:pPr>
            <w:r w:rsidRPr="005267D8">
              <w:rPr>
                <w:rFonts w:ascii="Arial" w:hAnsi="Arial"/>
                <w:sz w:val="24"/>
                <w:szCs w:val="24"/>
              </w:rPr>
              <w:t xml:space="preserve">To contribute towards the implementation of ICT within the Heritage Team. </w:t>
            </w:r>
          </w:p>
          <w:p w14:paraId="7D88C8E2" w14:textId="77777777" w:rsidR="00642365" w:rsidRPr="002B61B8" w:rsidRDefault="00642365" w:rsidP="002B61B8">
            <w:pPr>
              <w:rPr>
                <w:rFonts w:ascii="Arial" w:hAnsi="Arial"/>
                <w:sz w:val="22"/>
                <w:szCs w:val="22"/>
              </w:rPr>
            </w:pPr>
          </w:p>
        </w:tc>
      </w:tr>
      <w:tr w:rsidR="002E2DC8" w14:paraId="6980F9AA" w14:textId="77777777" w:rsidTr="00642365">
        <w:trPr>
          <w:trHeight w:val="70"/>
        </w:trPr>
        <w:tc>
          <w:tcPr>
            <w:tcW w:w="1233" w:type="dxa"/>
          </w:tcPr>
          <w:p w14:paraId="58CB948B" w14:textId="25A27C38" w:rsidR="002E2DC8" w:rsidRPr="002B61B8" w:rsidRDefault="00F07B86" w:rsidP="00F07B86">
            <w:pPr>
              <w:jc w:val="center"/>
              <w:rPr>
                <w:rFonts w:ascii="Arial" w:hAnsi="Arial"/>
                <w:sz w:val="22"/>
                <w:szCs w:val="22"/>
              </w:rPr>
            </w:pPr>
            <w:r>
              <w:rPr>
                <w:rFonts w:ascii="Arial" w:hAnsi="Arial"/>
                <w:sz w:val="22"/>
                <w:szCs w:val="22"/>
              </w:rPr>
              <w:t>15</w:t>
            </w:r>
          </w:p>
        </w:tc>
        <w:tc>
          <w:tcPr>
            <w:tcW w:w="8538" w:type="dxa"/>
          </w:tcPr>
          <w:p w14:paraId="13B00DA0" w14:textId="77777777" w:rsidR="00F07B86" w:rsidRPr="005267D8" w:rsidRDefault="00F07B86" w:rsidP="00F07B86">
            <w:pPr>
              <w:jc w:val="both"/>
              <w:rPr>
                <w:rFonts w:ascii="Arial" w:hAnsi="Arial"/>
                <w:sz w:val="24"/>
                <w:szCs w:val="24"/>
              </w:rPr>
            </w:pPr>
            <w:r w:rsidRPr="005267D8">
              <w:rPr>
                <w:rFonts w:ascii="Arial" w:hAnsi="Arial"/>
                <w:sz w:val="24"/>
                <w:szCs w:val="24"/>
              </w:rPr>
              <w:t>To assist with corporate/ departmental initiatives and requirements as requested by the Heritage Services Manager, including participating on working groups/attending</w:t>
            </w:r>
            <w:r>
              <w:rPr>
                <w:rFonts w:ascii="Arial" w:hAnsi="Arial"/>
                <w:sz w:val="24"/>
                <w:szCs w:val="24"/>
              </w:rPr>
              <w:t xml:space="preserve"> and representing the joint service at meetings.</w:t>
            </w:r>
          </w:p>
          <w:p w14:paraId="150E87EB" w14:textId="77777777" w:rsidR="002E2DC8" w:rsidRPr="002B61B8" w:rsidRDefault="002E2DC8" w:rsidP="002B61B8">
            <w:pPr>
              <w:rPr>
                <w:rFonts w:ascii="Arial" w:hAnsi="Arial"/>
                <w:sz w:val="22"/>
                <w:szCs w:val="22"/>
              </w:rPr>
            </w:pP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612A094C" w14:textId="77777777" w:rsidR="00497D31" w:rsidRDefault="00497D31">
      <w:pPr>
        <w:jc w:val="right"/>
        <w:outlineLvl w:val="0"/>
      </w:pPr>
    </w:p>
    <w:p w14:paraId="24B3969B" w14:textId="293D813C" w:rsidR="003E3C57" w:rsidRDefault="003E3C57">
      <w:pPr>
        <w:jc w:val="right"/>
        <w:outlineLvl w:val="0"/>
      </w:pPr>
    </w:p>
    <w:p w14:paraId="37939BE9" w14:textId="77777777" w:rsidR="00ED6B04" w:rsidRDefault="00ED6B04">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2D5867">
      <w:pPr>
        <w:numPr>
          <w:ilvl w:val="0"/>
          <w:numId w:val="1"/>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2D5867">
      <w:pPr>
        <w:numPr>
          <w:ilvl w:val="0"/>
          <w:numId w:val="1"/>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3671478E" w14:textId="77777777" w:rsidR="00100767" w:rsidRDefault="00100767" w:rsidP="00116486">
      <w:pPr>
        <w:pStyle w:val="BodyTextIndent3"/>
        <w:ind w:left="0"/>
        <w:jc w:val="both"/>
        <w:rPr>
          <w:bCs/>
          <w:sz w:val="22"/>
          <w:szCs w:val="22"/>
        </w:rPr>
      </w:pPr>
    </w:p>
    <w:p w14:paraId="2DB91092" w14:textId="2031ED82" w:rsidR="00116486" w:rsidRPr="00A41924" w:rsidRDefault="00116486" w:rsidP="00116486">
      <w:pPr>
        <w:pStyle w:val="BodyTextIndent3"/>
        <w:ind w:left="0"/>
        <w:jc w:val="both"/>
        <w:rPr>
          <w:bCs/>
          <w:sz w:val="22"/>
          <w:szCs w:val="22"/>
        </w:rPr>
      </w:pPr>
      <w:r w:rsidRPr="00A41924">
        <w:rPr>
          <w:bCs/>
          <w:sz w:val="22"/>
          <w:szCs w:val="22"/>
        </w:rPr>
        <w:t>CAREER GRADED POSTS</w:t>
      </w:r>
    </w:p>
    <w:p w14:paraId="2FBD82F0" w14:textId="77777777" w:rsidR="00116486" w:rsidRPr="00A41924" w:rsidRDefault="00116486" w:rsidP="00116486">
      <w:pPr>
        <w:pStyle w:val="BodyTextIndent3"/>
        <w:ind w:left="0"/>
        <w:jc w:val="both"/>
        <w:rPr>
          <w:bCs/>
          <w:sz w:val="22"/>
          <w:szCs w:val="22"/>
        </w:rPr>
      </w:pPr>
    </w:p>
    <w:p w14:paraId="1454F91F" w14:textId="77777777" w:rsidR="00116486" w:rsidRPr="00A41924" w:rsidRDefault="00116486" w:rsidP="00116486">
      <w:pPr>
        <w:pStyle w:val="BodyTextIndent3"/>
        <w:ind w:left="0"/>
        <w:jc w:val="both"/>
        <w:rPr>
          <w:b w:val="0"/>
          <w:sz w:val="22"/>
          <w:szCs w:val="18"/>
        </w:rPr>
      </w:pPr>
      <w:r w:rsidRPr="00A41924">
        <w:rPr>
          <w:b w:val="0"/>
          <w:sz w:val="22"/>
          <w:szCs w:val="18"/>
        </w:rPr>
        <w:t>Appointment</w:t>
      </w:r>
      <w:r w:rsidRPr="00A41924">
        <w:rPr>
          <w:sz w:val="22"/>
          <w:szCs w:val="18"/>
        </w:rPr>
        <w:t xml:space="preserve"> </w:t>
      </w:r>
      <w:r w:rsidRPr="00A41924">
        <w:rPr>
          <w:b w:val="0"/>
          <w:sz w:val="22"/>
          <w:szCs w:val="18"/>
        </w:rPr>
        <w:t>to and progression through career grades is dependent upon:</w:t>
      </w:r>
    </w:p>
    <w:p w14:paraId="1AE5DC20" w14:textId="77777777" w:rsidR="00116486" w:rsidRPr="00A41924" w:rsidRDefault="00116486" w:rsidP="002D5867">
      <w:pPr>
        <w:pStyle w:val="BodyTextIndent3"/>
        <w:numPr>
          <w:ilvl w:val="0"/>
          <w:numId w:val="3"/>
        </w:numPr>
        <w:jc w:val="both"/>
        <w:rPr>
          <w:bCs/>
          <w:sz w:val="22"/>
          <w:szCs w:val="22"/>
        </w:rPr>
      </w:pPr>
      <w:r w:rsidRPr="00A41924">
        <w:rPr>
          <w:b w:val="0"/>
          <w:sz w:val="22"/>
          <w:szCs w:val="18"/>
        </w:rPr>
        <w:t>Achieving the relevant qualifications and experience detailed in the Key Requirements</w:t>
      </w:r>
    </w:p>
    <w:p w14:paraId="7F3A847F" w14:textId="77777777" w:rsidR="00116486" w:rsidRPr="00A41924" w:rsidRDefault="00116486" w:rsidP="002D5867">
      <w:pPr>
        <w:pStyle w:val="BodyTextIndent3"/>
        <w:numPr>
          <w:ilvl w:val="0"/>
          <w:numId w:val="3"/>
        </w:numPr>
        <w:jc w:val="both"/>
        <w:rPr>
          <w:bCs/>
          <w:sz w:val="22"/>
          <w:szCs w:val="22"/>
        </w:rPr>
      </w:pPr>
      <w:r w:rsidRPr="00A41924">
        <w:rPr>
          <w:b w:val="0"/>
          <w:sz w:val="22"/>
          <w:szCs w:val="18"/>
        </w:rPr>
        <w:t>Line Managers confirmation of satisfactory performance in the post and recommendation for progression</w:t>
      </w:r>
    </w:p>
    <w:p w14:paraId="02FA0A48" w14:textId="77777777" w:rsidR="00116486" w:rsidRPr="00A41924" w:rsidRDefault="00116486" w:rsidP="002D5867">
      <w:pPr>
        <w:pStyle w:val="BodyTextIndent3"/>
        <w:numPr>
          <w:ilvl w:val="0"/>
          <w:numId w:val="3"/>
        </w:numPr>
        <w:jc w:val="both"/>
        <w:rPr>
          <w:bCs/>
          <w:sz w:val="22"/>
          <w:szCs w:val="22"/>
        </w:rPr>
      </w:pPr>
      <w:r w:rsidRPr="00A41924">
        <w:rPr>
          <w:b w:val="0"/>
          <w:sz w:val="22"/>
          <w:szCs w:val="18"/>
        </w:rPr>
        <w:t>Line Manager confirmation that postholder is required to undertake the level of responsibility required at the next grade</w:t>
      </w:r>
    </w:p>
    <w:p w14:paraId="4D690F4C" w14:textId="77777777" w:rsidR="00116486" w:rsidRPr="004217E3" w:rsidRDefault="00116486" w:rsidP="002D5867">
      <w:pPr>
        <w:pStyle w:val="BodyTextIndent3"/>
        <w:numPr>
          <w:ilvl w:val="0"/>
          <w:numId w:val="3"/>
        </w:numPr>
        <w:jc w:val="both"/>
        <w:rPr>
          <w:bCs/>
          <w:sz w:val="22"/>
          <w:szCs w:val="22"/>
        </w:rPr>
      </w:pPr>
      <w:r w:rsidRPr="00A41924">
        <w:rPr>
          <w:b w:val="0"/>
          <w:sz w:val="22"/>
          <w:szCs w:val="18"/>
        </w:rPr>
        <w:t xml:space="preserve">Postholder’s ability to undertake such work.  </w:t>
      </w:r>
    </w:p>
    <w:p w14:paraId="25B3017C" w14:textId="77777777" w:rsidR="004217E3" w:rsidRPr="004217E3" w:rsidRDefault="004217E3" w:rsidP="004217E3">
      <w:pPr>
        <w:pStyle w:val="BodyTextIndent3"/>
        <w:ind w:left="795"/>
        <w:jc w:val="both"/>
        <w:rPr>
          <w:bCs/>
          <w:sz w:val="22"/>
          <w:szCs w:val="22"/>
        </w:rPr>
      </w:pPr>
    </w:p>
    <w:p w14:paraId="0E39818D" w14:textId="77777777" w:rsidR="004217E3" w:rsidRPr="004217E3" w:rsidRDefault="004217E3" w:rsidP="004217E3">
      <w:pPr>
        <w:keepNext/>
        <w:outlineLvl w:val="0"/>
        <w:rPr>
          <w:rFonts w:ascii="Arial" w:hAnsi="Arial" w:cs="Arial"/>
          <w:b/>
          <w:sz w:val="22"/>
          <w:szCs w:val="28"/>
          <w:lang w:val="en-US"/>
        </w:rPr>
      </w:pPr>
      <w:r w:rsidRPr="004217E3">
        <w:rPr>
          <w:rFonts w:ascii="Arial" w:hAnsi="Arial" w:cs="Arial"/>
          <w:b/>
          <w:sz w:val="22"/>
          <w:szCs w:val="28"/>
          <w:lang w:val="en-US"/>
        </w:rPr>
        <w:t>Progression from Grade 5 to Grade 6</w:t>
      </w:r>
    </w:p>
    <w:p w14:paraId="4F2BB4FF" w14:textId="77777777" w:rsidR="004217E3" w:rsidRPr="004217E3" w:rsidRDefault="004217E3" w:rsidP="004217E3">
      <w:pPr>
        <w:rPr>
          <w:rFonts w:ascii="Arial" w:hAnsi="Arial" w:cs="Arial"/>
          <w:b/>
          <w:sz w:val="22"/>
          <w:szCs w:val="28"/>
          <w:lang w:val="en-US"/>
        </w:rPr>
      </w:pPr>
    </w:p>
    <w:p w14:paraId="26455D89" w14:textId="77777777" w:rsidR="00625FC9" w:rsidRDefault="004217E3" w:rsidP="002D5867">
      <w:pPr>
        <w:pStyle w:val="ListParagraph"/>
        <w:numPr>
          <w:ilvl w:val="0"/>
          <w:numId w:val="5"/>
        </w:numPr>
        <w:rPr>
          <w:rFonts w:ascii="Arial" w:hAnsi="Arial" w:cs="Arial"/>
          <w:sz w:val="22"/>
          <w:szCs w:val="28"/>
          <w:lang w:val="en-US"/>
        </w:rPr>
      </w:pPr>
      <w:r w:rsidRPr="00625FC9">
        <w:rPr>
          <w:rFonts w:ascii="Arial" w:hAnsi="Arial" w:cs="Arial"/>
          <w:sz w:val="22"/>
          <w:szCs w:val="28"/>
          <w:lang w:val="en-US"/>
        </w:rPr>
        <w:t xml:space="preserve">After reaching the top of Grade 5 officers will progress to the first increment </w:t>
      </w:r>
      <w:proofErr w:type="gramStart"/>
      <w:r w:rsidRPr="00625FC9">
        <w:rPr>
          <w:rFonts w:ascii="Arial" w:hAnsi="Arial" w:cs="Arial"/>
          <w:sz w:val="22"/>
          <w:szCs w:val="28"/>
          <w:lang w:val="en-US"/>
        </w:rPr>
        <w:t>on</w:t>
      </w:r>
      <w:proofErr w:type="gramEnd"/>
      <w:r w:rsidRPr="00625FC9">
        <w:rPr>
          <w:rFonts w:ascii="Arial" w:hAnsi="Arial" w:cs="Arial"/>
          <w:sz w:val="22"/>
          <w:szCs w:val="28"/>
          <w:lang w:val="en-US"/>
        </w:rPr>
        <w:t xml:space="preserve"> Grade 6. </w:t>
      </w:r>
    </w:p>
    <w:p w14:paraId="70825504" w14:textId="2BF30CF8" w:rsidR="004217E3" w:rsidRPr="00625FC9" w:rsidRDefault="004217E3" w:rsidP="002D5867">
      <w:pPr>
        <w:pStyle w:val="ListParagraph"/>
        <w:numPr>
          <w:ilvl w:val="0"/>
          <w:numId w:val="5"/>
        </w:numPr>
        <w:rPr>
          <w:rFonts w:ascii="Arial" w:hAnsi="Arial" w:cs="Arial"/>
          <w:sz w:val="22"/>
          <w:szCs w:val="28"/>
          <w:lang w:val="en-US"/>
        </w:rPr>
      </w:pPr>
      <w:r w:rsidRPr="00625FC9">
        <w:rPr>
          <w:rFonts w:ascii="Arial" w:hAnsi="Arial" w:cs="Arial"/>
          <w:sz w:val="22"/>
          <w:szCs w:val="28"/>
          <w:lang w:val="en-US"/>
        </w:rPr>
        <w:t xml:space="preserve">Employees who attain a degree qualification in planning or similar related </w:t>
      </w:r>
      <w:proofErr w:type="gramStart"/>
      <w:r w:rsidRPr="00625FC9">
        <w:rPr>
          <w:rFonts w:ascii="Arial" w:hAnsi="Arial" w:cs="Arial"/>
          <w:sz w:val="22"/>
          <w:szCs w:val="28"/>
          <w:lang w:val="en-US"/>
        </w:rPr>
        <w:t>subject</w:t>
      </w:r>
      <w:proofErr w:type="gramEnd"/>
      <w:r w:rsidRPr="00625FC9">
        <w:rPr>
          <w:rFonts w:ascii="Arial" w:hAnsi="Arial" w:cs="Arial"/>
          <w:sz w:val="22"/>
          <w:szCs w:val="28"/>
          <w:lang w:val="en-US"/>
        </w:rPr>
        <w:t xml:space="preserve"> whilst at Grade 5 will progress to Grade 6 </w:t>
      </w:r>
      <w:proofErr w:type="gramStart"/>
      <w:r w:rsidRPr="00625FC9">
        <w:rPr>
          <w:rFonts w:ascii="Arial" w:hAnsi="Arial" w:cs="Arial"/>
          <w:sz w:val="22"/>
          <w:szCs w:val="28"/>
          <w:lang w:val="en-US"/>
        </w:rPr>
        <w:t>whether or not</w:t>
      </w:r>
      <w:proofErr w:type="gramEnd"/>
      <w:r w:rsidRPr="00625FC9">
        <w:rPr>
          <w:rFonts w:ascii="Arial" w:hAnsi="Arial" w:cs="Arial"/>
          <w:sz w:val="22"/>
          <w:szCs w:val="28"/>
          <w:lang w:val="en-US"/>
        </w:rPr>
        <w:t xml:space="preserve"> they have already reached the top of Grade 5. </w:t>
      </w:r>
    </w:p>
    <w:p w14:paraId="53046B12" w14:textId="77777777" w:rsidR="004217E3" w:rsidRPr="004217E3" w:rsidRDefault="004217E3" w:rsidP="004217E3">
      <w:pPr>
        <w:rPr>
          <w:rFonts w:ascii="Arial" w:hAnsi="Arial" w:cs="Arial"/>
          <w:sz w:val="22"/>
          <w:szCs w:val="28"/>
          <w:lang w:val="en-US"/>
        </w:rPr>
      </w:pPr>
    </w:p>
    <w:p w14:paraId="6B8C6BAD" w14:textId="6C470975" w:rsidR="004217E3" w:rsidRDefault="004217E3" w:rsidP="004217E3">
      <w:pPr>
        <w:keepNext/>
        <w:outlineLvl w:val="0"/>
        <w:rPr>
          <w:rFonts w:ascii="Arial" w:hAnsi="Arial" w:cs="Arial"/>
          <w:b/>
          <w:sz w:val="22"/>
          <w:szCs w:val="28"/>
          <w:lang w:val="en-US"/>
        </w:rPr>
      </w:pPr>
      <w:r w:rsidRPr="004217E3">
        <w:rPr>
          <w:rFonts w:ascii="Arial" w:hAnsi="Arial" w:cs="Arial"/>
          <w:b/>
          <w:sz w:val="22"/>
          <w:szCs w:val="28"/>
          <w:lang w:val="en-US"/>
        </w:rPr>
        <w:t xml:space="preserve">Progression from Grade 6 to Grade 7 is dependent on </w:t>
      </w:r>
      <w:r w:rsidR="00625FC9">
        <w:rPr>
          <w:rFonts w:ascii="Arial" w:hAnsi="Arial" w:cs="Arial"/>
          <w:b/>
          <w:sz w:val="22"/>
          <w:szCs w:val="28"/>
          <w:lang w:val="en-US"/>
        </w:rPr>
        <w:t>–</w:t>
      </w:r>
    </w:p>
    <w:p w14:paraId="53B3FF0A" w14:textId="77777777" w:rsidR="00625FC9" w:rsidRPr="004217E3" w:rsidRDefault="00625FC9" w:rsidP="004217E3">
      <w:pPr>
        <w:keepNext/>
        <w:outlineLvl w:val="0"/>
        <w:rPr>
          <w:rFonts w:ascii="Arial" w:hAnsi="Arial" w:cs="Arial"/>
          <w:b/>
          <w:sz w:val="22"/>
          <w:szCs w:val="28"/>
          <w:lang w:val="en-US"/>
        </w:rPr>
      </w:pPr>
    </w:p>
    <w:p w14:paraId="62C6ABA6" w14:textId="77777777" w:rsidR="00625FC9" w:rsidRDefault="004217E3" w:rsidP="002D5867">
      <w:pPr>
        <w:pStyle w:val="ListParagraph"/>
        <w:numPr>
          <w:ilvl w:val="0"/>
          <w:numId w:val="4"/>
        </w:numPr>
        <w:rPr>
          <w:rFonts w:ascii="Arial" w:hAnsi="Arial" w:cs="Arial"/>
          <w:sz w:val="22"/>
          <w:szCs w:val="28"/>
          <w:lang w:val="en-US"/>
        </w:rPr>
      </w:pPr>
      <w:r w:rsidRPr="00625FC9">
        <w:rPr>
          <w:rFonts w:ascii="Arial" w:hAnsi="Arial" w:cs="Arial"/>
          <w:sz w:val="22"/>
          <w:szCs w:val="28"/>
          <w:lang w:val="en-US"/>
        </w:rPr>
        <w:t>Student membership of the RTPI/IHBC and working towards full membership</w:t>
      </w:r>
      <w:r w:rsidR="00625FC9">
        <w:rPr>
          <w:rFonts w:ascii="Arial" w:hAnsi="Arial" w:cs="Arial"/>
          <w:sz w:val="22"/>
          <w:szCs w:val="28"/>
          <w:lang w:val="en-US"/>
        </w:rPr>
        <w:t>#</w:t>
      </w:r>
    </w:p>
    <w:p w14:paraId="51F202B0" w14:textId="77777777" w:rsidR="00625FC9" w:rsidRDefault="004217E3" w:rsidP="002D5867">
      <w:pPr>
        <w:pStyle w:val="ListParagraph"/>
        <w:numPr>
          <w:ilvl w:val="0"/>
          <w:numId w:val="4"/>
        </w:numPr>
        <w:rPr>
          <w:rFonts w:ascii="Arial" w:hAnsi="Arial" w:cs="Arial"/>
          <w:sz w:val="22"/>
          <w:szCs w:val="28"/>
          <w:lang w:val="en-US"/>
        </w:rPr>
      </w:pPr>
      <w:r w:rsidRPr="00625FC9">
        <w:rPr>
          <w:rFonts w:ascii="Arial" w:hAnsi="Arial" w:cs="Arial"/>
          <w:sz w:val="22"/>
          <w:szCs w:val="28"/>
          <w:lang w:val="en-US"/>
        </w:rPr>
        <w:t xml:space="preserve">2 </w:t>
      </w:r>
      <w:proofErr w:type="gramStart"/>
      <w:r w:rsidRPr="00625FC9">
        <w:rPr>
          <w:rFonts w:ascii="Arial" w:hAnsi="Arial" w:cs="Arial"/>
          <w:sz w:val="22"/>
          <w:szCs w:val="28"/>
          <w:lang w:val="en-US"/>
        </w:rPr>
        <w:t>years</w:t>
      </w:r>
      <w:proofErr w:type="gramEnd"/>
      <w:r w:rsidRPr="00625FC9">
        <w:rPr>
          <w:rFonts w:ascii="Arial" w:hAnsi="Arial" w:cs="Arial"/>
          <w:sz w:val="22"/>
          <w:szCs w:val="28"/>
          <w:lang w:val="en-US"/>
        </w:rPr>
        <w:t xml:space="preserve"> professional planning/conservation experience</w:t>
      </w:r>
    </w:p>
    <w:p w14:paraId="52C20413" w14:textId="77B410B6" w:rsidR="004217E3" w:rsidRPr="00625FC9" w:rsidRDefault="004217E3" w:rsidP="002D5867">
      <w:pPr>
        <w:pStyle w:val="ListParagraph"/>
        <w:numPr>
          <w:ilvl w:val="0"/>
          <w:numId w:val="4"/>
        </w:numPr>
        <w:rPr>
          <w:rFonts w:ascii="Arial" w:hAnsi="Arial" w:cs="Arial"/>
          <w:sz w:val="22"/>
          <w:szCs w:val="28"/>
          <w:lang w:val="en-US"/>
        </w:rPr>
      </w:pPr>
      <w:r w:rsidRPr="00625FC9">
        <w:rPr>
          <w:rFonts w:ascii="Arial" w:hAnsi="Arial" w:cs="Arial"/>
          <w:sz w:val="22"/>
          <w:szCs w:val="28"/>
          <w:lang w:val="en-US"/>
        </w:rPr>
        <w:t>The Head of Planning being satisfied with the employee’s performance</w:t>
      </w:r>
    </w:p>
    <w:p w14:paraId="782324DD" w14:textId="77777777" w:rsidR="004217E3" w:rsidRPr="004217E3" w:rsidRDefault="004217E3" w:rsidP="004217E3">
      <w:pPr>
        <w:rPr>
          <w:rFonts w:ascii="Arial" w:hAnsi="Arial" w:cs="Arial"/>
          <w:sz w:val="22"/>
          <w:szCs w:val="28"/>
          <w:lang w:val="en-US"/>
        </w:rPr>
      </w:pPr>
    </w:p>
    <w:p w14:paraId="774A3BED" w14:textId="77777777" w:rsidR="004217E3" w:rsidRPr="004217E3" w:rsidRDefault="004217E3" w:rsidP="004217E3">
      <w:pPr>
        <w:rPr>
          <w:rFonts w:ascii="Arial" w:hAnsi="Arial" w:cs="Arial"/>
          <w:sz w:val="22"/>
          <w:szCs w:val="28"/>
          <w:lang w:val="en-US"/>
        </w:rPr>
      </w:pPr>
      <w:r w:rsidRPr="004217E3">
        <w:rPr>
          <w:rFonts w:ascii="Arial" w:hAnsi="Arial" w:cs="Arial"/>
          <w:sz w:val="22"/>
          <w:szCs w:val="28"/>
          <w:lang w:val="en-US"/>
        </w:rPr>
        <w:t xml:space="preserve">Employees who are not full members of the RTPI/IHBC may progress to Grade 7 if they have 5 years professional experience in a planning environment and the Head of </w:t>
      </w:r>
      <w:proofErr w:type="gramStart"/>
      <w:r w:rsidRPr="004217E3">
        <w:rPr>
          <w:rFonts w:ascii="Arial" w:hAnsi="Arial" w:cs="Arial"/>
          <w:sz w:val="22"/>
          <w:szCs w:val="28"/>
          <w:lang w:val="en-US"/>
        </w:rPr>
        <w:t>Planning being</w:t>
      </w:r>
      <w:proofErr w:type="gramEnd"/>
      <w:r w:rsidRPr="004217E3">
        <w:rPr>
          <w:rFonts w:ascii="Arial" w:hAnsi="Arial" w:cs="Arial"/>
          <w:sz w:val="22"/>
          <w:szCs w:val="28"/>
          <w:lang w:val="en-US"/>
        </w:rPr>
        <w:t xml:space="preserve"> satisfied with performance</w:t>
      </w:r>
    </w:p>
    <w:p w14:paraId="75E9E6DC" w14:textId="77777777" w:rsidR="004217E3" w:rsidRPr="004217E3" w:rsidRDefault="004217E3" w:rsidP="004217E3">
      <w:pPr>
        <w:rPr>
          <w:rFonts w:ascii="Arial" w:hAnsi="Arial" w:cs="Arial"/>
          <w:sz w:val="22"/>
          <w:szCs w:val="28"/>
          <w:lang w:val="en-US"/>
        </w:rPr>
      </w:pPr>
    </w:p>
    <w:p w14:paraId="294A7830" w14:textId="77777777" w:rsidR="004217E3" w:rsidRDefault="004217E3" w:rsidP="004217E3">
      <w:pPr>
        <w:keepNext/>
        <w:outlineLvl w:val="0"/>
        <w:rPr>
          <w:rFonts w:ascii="Arial" w:hAnsi="Arial" w:cs="Arial"/>
          <w:b/>
          <w:sz w:val="22"/>
          <w:szCs w:val="28"/>
          <w:lang w:val="en-US"/>
        </w:rPr>
      </w:pPr>
      <w:r w:rsidRPr="004217E3">
        <w:rPr>
          <w:rFonts w:ascii="Arial" w:hAnsi="Arial" w:cs="Arial"/>
          <w:b/>
          <w:sz w:val="22"/>
          <w:szCs w:val="28"/>
          <w:lang w:val="en-US"/>
        </w:rPr>
        <w:t>Progression from Grade 7 to Grade 8 is dependent on –</w:t>
      </w:r>
    </w:p>
    <w:p w14:paraId="4B81A2AA" w14:textId="77777777" w:rsidR="005D2F7D" w:rsidRPr="004217E3" w:rsidRDefault="005D2F7D" w:rsidP="004217E3">
      <w:pPr>
        <w:keepNext/>
        <w:outlineLvl w:val="0"/>
        <w:rPr>
          <w:rFonts w:ascii="Arial" w:hAnsi="Arial" w:cs="Arial"/>
          <w:b/>
          <w:sz w:val="22"/>
          <w:szCs w:val="28"/>
          <w:lang w:val="en-US"/>
        </w:rPr>
      </w:pPr>
    </w:p>
    <w:p w14:paraId="663CC7F0" w14:textId="77777777" w:rsidR="005D2F7D" w:rsidRDefault="004217E3" w:rsidP="002D5867">
      <w:pPr>
        <w:pStyle w:val="ListParagraph"/>
        <w:numPr>
          <w:ilvl w:val="0"/>
          <w:numId w:val="6"/>
        </w:numPr>
        <w:rPr>
          <w:rFonts w:ascii="Arial" w:hAnsi="Arial" w:cs="Arial"/>
          <w:sz w:val="22"/>
          <w:szCs w:val="28"/>
          <w:lang w:val="en-US"/>
        </w:rPr>
      </w:pPr>
      <w:r w:rsidRPr="005D2F7D">
        <w:rPr>
          <w:rFonts w:ascii="Arial" w:hAnsi="Arial" w:cs="Arial"/>
          <w:sz w:val="22"/>
          <w:szCs w:val="28"/>
          <w:lang w:val="en-US"/>
        </w:rPr>
        <w:t>Full membership of the RTPI/IHBC</w:t>
      </w:r>
    </w:p>
    <w:p w14:paraId="25B1A30E" w14:textId="77777777" w:rsidR="005D2F7D" w:rsidRDefault="004217E3" w:rsidP="002D5867">
      <w:pPr>
        <w:pStyle w:val="ListParagraph"/>
        <w:numPr>
          <w:ilvl w:val="0"/>
          <w:numId w:val="6"/>
        </w:numPr>
        <w:rPr>
          <w:rFonts w:ascii="Arial" w:hAnsi="Arial" w:cs="Arial"/>
          <w:sz w:val="22"/>
          <w:szCs w:val="28"/>
          <w:lang w:val="en-US"/>
        </w:rPr>
      </w:pPr>
      <w:r w:rsidRPr="005D2F7D">
        <w:rPr>
          <w:rFonts w:ascii="Arial" w:hAnsi="Arial" w:cs="Arial"/>
          <w:sz w:val="22"/>
          <w:szCs w:val="28"/>
          <w:lang w:val="en-US"/>
        </w:rPr>
        <w:t>2 years post qualification experience (some of which can be suitably qualifying professional experience pre-</w:t>
      </w:r>
      <w:proofErr w:type="gramStart"/>
      <w:r w:rsidRPr="005D2F7D">
        <w:rPr>
          <w:rFonts w:ascii="Arial" w:hAnsi="Arial" w:cs="Arial"/>
          <w:sz w:val="22"/>
          <w:szCs w:val="28"/>
          <w:lang w:val="en-US"/>
        </w:rPr>
        <w:t>qualification</w:t>
      </w:r>
      <w:proofErr w:type="gramEnd"/>
      <w:r w:rsidRPr="005D2F7D">
        <w:rPr>
          <w:rFonts w:ascii="Arial" w:hAnsi="Arial" w:cs="Arial"/>
          <w:sz w:val="22"/>
          <w:szCs w:val="28"/>
          <w:lang w:val="en-US"/>
        </w:rPr>
        <w:t xml:space="preserve"> but a minimum of six months should be post qualification)</w:t>
      </w:r>
    </w:p>
    <w:p w14:paraId="31EAFF2B" w14:textId="77777777" w:rsidR="005D2F7D" w:rsidRDefault="004217E3" w:rsidP="002D5867">
      <w:pPr>
        <w:pStyle w:val="ListParagraph"/>
        <w:numPr>
          <w:ilvl w:val="0"/>
          <w:numId w:val="6"/>
        </w:numPr>
        <w:rPr>
          <w:rFonts w:ascii="Arial" w:hAnsi="Arial" w:cs="Arial"/>
          <w:sz w:val="22"/>
          <w:szCs w:val="28"/>
          <w:lang w:val="en-US"/>
        </w:rPr>
      </w:pPr>
      <w:r w:rsidRPr="005D2F7D">
        <w:rPr>
          <w:rFonts w:ascii="Arial" w:hAnsi="Arial" w:cs="Arial"/>
          <w:sz w:val="22"/>
          <w:szCs w:val="28"/>
          <w:lang w:val="en-US"/>
        </w:rPr>
        <w:t>A report demonstrating a range of professional experience in a planning environment</w:t>
      </w:r>
    </w:p>
    <w:p w14:paraId="665D757B" w14:textId="2C6B7818" w:rsidR="004217E3" w:rsidRPr="005D2F7D" w:rsidRDefault="004217E3" w:rsidP="002D5867">
      <w:pPr>
        <w:pStyle w:val="ListParagraph"/>
        <w:numPr>
          <w:ilvl w:val="0"/>
          <w:numId w:val="6"/>
        </w:numPr>
        <w:rPr>
          <w:rFonts w:ascii="Arial" w:hAnsi="Arial" w:cs="Arial"/>
          <w:sz w:val="22"/>
          <w:szCs w:val="28"/>
          <w:lang w:val="en-US"/>
        </w:rPr>
      </w:pPr>
      <w:r w:rsidRPr="005D2F7D">
        <w:rPr>
          <w:rFonts w:ascii="Arial" w:hAnsi="Arial" w:cs="Arial"/>
          <w:sz w:val="22"/>
          <w:szCs w:val="28"/>
          <w:lang w:val="en-US"/>
        </w:rPr>
        <w:t>The Head of Planning being satisfied with the employee’s performance</w:t>
      </w:r>
    </w:p>
    <w:p w14:paraId="2A70D669" w14:textId="77777777" w:rsidR="004217E3" w:rsidRPr="004217E3" w:rsidRDefault="004217E3" w:rsidP="004217E3">
      <w:pPr>
        <w:rPr>
          <w:rFonts w:ascii="Arial" w:hAnsi="Arial" w:cs="Arial"/>
          <w:szCs w:val="24"/>
          <w:lang w:val="en-US"/>
        </w:rPr>
      </w:pPr>
    </w:p>
    <w:p w14:paraId="777B2B19" w14:textId="004EBDB4" w:rsidR="004217E3" w:rsidRPr="005D2F7D" w:rsidRDefault="004217E3" w:rsidP="004217E3">
      <w:pPr>
        <w:rPr>
          <w:rFonts w:ascii="Arial" w:hAnsi="Arial" w:cs="Arial"/>
          <w:sz w:val="22"/>
          <w:szCs w:val="28"/>
          <w:lang w:val="en-US"/>
        </w:rPr>
      </w:pPr>
      <w:r w:rsidRPr="005D2F7D">
        <w:rPr>
          <w:rFonts w:ascii="Arial" w:hAnsi="Arial" w:cs="Arial"/>
          <w:sz w:val="22"/>
          <w:szCs w:val="28"/>
          <w:lang w:val="en-US"/>
        </w:rPr>
        <w:t xml:space="preserve">Employees who do not have full membership of the RTPI/IHBC will only be considered for progression to Grade 8 in exceptional cases at the discretion of the Head of Planning.   Relevant professional experience will be </w:t>
      </w:r>
      <w:proofErr w:type="gramStart"/>
      <w:r w:rsidRPr="005D2F7D">
        <w:rPr>
          <w:rFonts w:ascii="Arial" w:hAnsi="Arial" w:cs="Arial"/>
          <w:sz w:val="22"/>
          <w:szCs w:val="28"/>
          <w:lang w:val="en-US"/>
        </w:rPr>
        <w:t>taken into account</w:t>
      </w:r>
      <w:proofErr w:type="gramEnd"/>
      <w:r w:rsidRPr="005D2F7D">
        <w:rPr>
          <w:rFonts w:ascii="Arial" w:hAnsi="Arial" w:cs="Arial"/>
          <w:sz w:val="22"/>
          <w:szCs w:val="28"/>
          <w:lang w:val="en-US"/>
        </w:rPr>
        <w:t>.</w:t>
      </w:r>
    </w:p>
    <w:p w14:paraId="527CB7B8" w14:textId="77777777" w:rsidR="00116486" w:rsidRPr="00A41924" w:rsidRDefault="00116486" w:rsidP="00116486">
      <w:pPr>
        <w:pStyle w:val="BodyTextIndent3"/>
        <w:ind w:left="0"/>
        <w:jc w:val="both"/>
        <w:rPr>
          <w:bCs/>
          <w:sz w:val="22"/>
          <w:szCs w:val="22"/>
        </w:rPr>
      </w:pPr>
    </w:p>
    <w:p w14:paraId="15A0E7E9" w14:textId="77777777" w:rsidR="00116486" w:rsidRPr="00A41924" w:rsidRDefault="00116486" w:rsidP="00116486">
      <w:pPr>
        <w:pStyle w:val="BodyTextIndent3"/>
        <w:ind w:left="0"/>
        <w:jc w:val="both"/>
        <w:rPr>
          <w:bCs/>
          <w:sz w:val="22"/>
          <w:szCs w:val="22"/>
        </w:rPr>
      </w:pPr>
      <w:r w:rsidRPr="00A41924">
        <w:rPr>
          <w:b w:val="0"/>
          <w:sz w:val="22"/>
          <w:szCs w:val="18"/>
        </w:rPr>
        <w:t>Normal incremental progression within the grade will apply until the postholder meets the above criteria for progression to the next salary grade.</w:t>
      </w:r>
    </w:p>
    <w:p w14:paraId="4E000C25" w14:textId="2C98707A" w:rsidR="00016DE7" w:rsidRDefault="00016DE7" w:rsidP="00016DE7">
      <w:pPr>
        <w:pStyle w:val="BodyTextIndent3"/>
        <w:ind w:left="0"/>
        <w:rPr>
          <w:sz w:val="24"/>
        </w:rPr>
      </w:pPr>
    </w:p>
    <w:p w14:paraId="0FF1E66E" w14:textId="77777777" w:rsidR="004217E3" w:rsidRDefault="004217E3"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Pr="00212775" w:rsidRDefault="00AE1C3B" w:rsidP="00016DE7">
            <w:pPr>
              <w:pStyle w:val="BodyTextIndent3"/>
              <w:ind w:left="0"/>
              <w:rPr>
                <w:sz w:val="22"/>
                <w:szCs w:val="18"/>
              </w:rPr>
            </w:pPr>
            <w:r w:rsidRPr="00212775">
              <w:rPr>
                <w:sz w:val="22"/>
                <w:szCs w:val="18"/>
              </w:rPr>
              <w:t>Qualifications</w:t>
            </w:r>
            <w:r w:rsidR="002D4AAF" w:rsidRPr="00212775">
              <w:rPr>
                <w:sz w:val="22"/>
                <w:szCs w:val="18"/>
              </w:rPr>
              <w:t xml:space="preserve"> (or knowledge and experience at an equivalent level)</w:t>
            </w:r>
          </w:p>
          <w:p w14:paraId="07771E0F" w14:textId="64C48973" w:rsidR="00AE1C3B" w:rsidRPr="00212775" w:rsidRDefault="00AE1C3B" w:rsidP="00016DE7">
            <w:pPr>
              <w:pStyle w:val="BodyTextIndent3"/>
              <w:ind w:left="0"/>
              <w:rPr>
                <w:sz w:val="22"/>
                <w:szCs w:val="18"/>
              </w:rPr>
            </w:pPr>
          </w:p>
        </w:tc>
        <w:tc>
          <w:tcPr>
            <w:tcW w:w="1276" w:type="dxa"/>
            <w:shd w:val="clear" w:color="auto" w:fill="DBE5F1" w:themeFill="accent1" w:themeFillTint="33"/>
          </w:tcPr>
          <w:p w14:paraId="7FC8EB21" w14:textId="4B5CE30E" w:rsidR="00AE1C3B" w:rsidRPr="00212775" w:rsidRDefault="002D4AAF" w:rsidP="00016DE7">
            <w:pPr>
              <w:pStyle w:val="BodyTextIndent3"/>
              <w:ind w:left="0"/>
              <w:rPr>
                <w:sz w:val="22"/>
                <w:szCs w:val="18"/>
              </w:rPr>
            </w:pPr>
            <w:r w:rsidRPr="00212775">
              <w:rPr>
                <w:sz w:val="22"/>
                <w:szCs w:val="18"/>
              </w:rPr>
              <w:t>Essential</w:t>
            </w:r>
          </w:p>
        </w:tc>
        <w:tc>
          <w:tcPr>
            <w:tcW w:w="1410" w:type="dxa"/>
            <w:shd w:val="clear" w:color="auto" w:fill="DBE5F1" w:themeFill="accent1" w:themeFillTint="33"/>
          </w:tcPr>
          <w:p w14:paraId="59F14E58" w14:textId="4FD34573" w:rsidR="00AE1C3B" w:rsidRPr="00212775" w:rsidRDefault="002D4AAF" w:rsidP="00016DE7">
            <w:pPr>
              <w:pStyle w:val="BodyTextIndent3"/>
              <w:ind w:left="0"/>
              <w:rPr>
                <w:sz w:val="22"/>
                <w:szCs w:val="18"/>
              </w:rPr>
            </w:pPr>
            <w:r w:rsidRPr="00212775">
              <w:rPr>
                <w:sz w:val="22"/>
                <w:szCs w:val="18"/>
              </w:rPr>
              <w:t>Desirable</w:t>
            </w:r>
          </w:p>
        </w:tc>
      </w:tr>
      <w:tr w:rsidR="002B61B8" w14:paraId="4125044B" w14:textId="77777777" w:rsidTr="002B61B8">
        <w:tc>
          <w:tcPr>
            <w:tcW w:w="7198" w:type="dxa"/>
          </w:tcPr>
          <w:p w14:paraId="37EC0AA7" w14:textId="77777777" w:rsidR="00ED6B04" w:rsidRDefault="00366B92" w:rsidP="00366B92">
            <w:pPr>
              <w:rPr>
                <w:rFonts w:ascii="Arial" w:hAnsi="Arial"/>
                <w:sz w:val="24"/>
                <w:szCs w:val="24"/>
              </w:rPr>
            </w:pPr>
            <w:r w:rsidRPr="005267D8">
              <w:rPr>
                <w:rFonts w:ascii="Arial" w:hAnsi="Arial"/>
                <w:sz w:val="24"/>
                <w:szCs w:val="24"/>
              </w:rPr>
              <w:t>Degree or equivalent in Planning and/or Historic Building Conservation or a related subject.</w:t>
            </w:r>
          </w:p>
          <w:p w14:paraId="475CA15F" w14:textId="34437991" w:rsidR="00366B92" w:rsidRPr="00366B92" w:rsidRDefault="00366B92" w:rsidP="00366B92">
            <w:pPr>
              <w:rPr>
                <w:rFonts w:ascii="Arial" w:hAnsi="Arial"/>
                <w:sz w:val="24"/>
                <w:szCs w:val="24"/>
              </w:rPr>
            </w:pPr>
          </w:p>
        </w:tc>
        <w:tc>
          <w:tcPr>
            <w:tcW w:w="1276" w:type="dxa"/>
            <w:vAlign w:val="center"/>
          </w:tcPr>
          <w:p w14:paraId="47A79BBE" w14:textId="4A350321" w:rsidR="002B61B8" w:rsidRPr="00212775" w:rsidRDefault="00FF2482" w:rsidP="002B61B8">
            <w:pPr>
              <w:pStyle w:val="BodyTextIndent3"/>
              <w:ind w:left="0"/>
              <w:jc w:val="center"/>
              <w:rPr>
                <w:b w:val="0"/>
                <w:bCs/>
                <w:sz w:val="22"/>
                <w:szCs w:val="18"/>
              </w:rPr>
            </w:pPr>
            <w:r>
              <w:rPr>
                <w:b w:val="0"/>
                <w:bCs/>
                <w:sz w:val="22"/>
                <w:szCs w:val="18"/>
              </w:rPr>
              <w:t>X</w:t>
            </w:r>
          </w:p>
        </w:tc>
        <w:tc>
          <w:tcPr>
            <w:tcW w:w="1410" w:type="dxa"/>
            <w:vAlign w:val="center"/>
          </w:tcPr>
          <w:p w14:paraId="040EA6E3" w14:textId="77777777" w:rsidR="002B61B8" w:rsidRPr="00212775" w:rsidRDefault="002B61B8" w:rsidP="002B61B8">
            <w:pPr>
              <w:pStyle w:val="BodyTextIndent3"/>
              <w:ind w:left="0"/>
              <w:jc w:val="center"/>
              <w:rPr>
                <w:b w:val="0"/>
                <w:bCs/>
                <w:sz w:val="22"/>
                <w:szCs w:val="18"/>
              </w:rPr>
            </w:pPr>
          </w:p>
        </w:tc>
      </w:tr>
      <w:tr w:rsidR="00366B92" w14:paraId="7EA8FC9B" w14:textId="77777777" w:rsidTr="002B61B8">
        <w:tc>
          <w:tcPr>
            <w:tcW w:w="7198" w:type="dxa"/>
          </w:tcPr>
          <w:p w14:paraId="53EBC5C7" w14:textId="74900701" w:rsidR="00366B92" w:rsidRPr="00EE3CBA" w:rsidRDefault="00EE3CBA" w:rsidP="00366B92">
            <w:pPr>
              <w:rPr>
                <w:rFonts w:ascii="Arial" w:hAnsi="Arial" w:cs="Arial"/>
                <w:sz w:val="24"/>
                <w:szCs w:val="24"/>
              </w:rPr>
            </w:pPr>
            <w:r w:rsidRPr="00EE3CBA">
              <w:rPr>
                <w:rFonts w:ascii="Arial" w:hAnsi="Arial" w:cs="Arial"/>
                <w:sz w:val="24"/>
                <w:szCs w:val="24"/>
              </w:rPr>
              <w:t>Membership of the IHBC or willingness to work towards IHBC accreditation.</w:t>
            </w:r>
          </w:p>
        </w:tc>
        <w:tc>
          <w:tcPr>
            <w:tcW w:w="1276" w:type="dxa"/>
            <w:vAlign w:val="center"/>
          </w:tcPr>
          <w:p w14:paraId="170F51AA" w14:textId="6609C585" w:rsidR="00366B92" w:rsidRPr="00212775" w:rsidRDefault="00366B92" w:rsidP="002B61B8">
            <w:pPr>
              <w:pStyle w:val="BodyTextIndent3"/>
              <w:ind w:left="0"/>
              <w:jc w:val="center"/>
              <w:rPr>
                <w:b w:val="0"/>
                <w:bCs/>
                <w:sz w:val="22"/>
                <w:szCs w:val="18"/>
              </w:rPr>
            </w:pPr>
          </w:p>
        </w:tc>
        <w:tc>
          <w:tcPr>
            <w:tcW w:w="1410" w:type="dxa"/>
            <w:vAlign w:val="center"/>
          </w:tcPr>
          <w:p w14:paraId="41BCAF97" w14:textId="5ECDCF5B" w:rsidR="00366B92" w:rsidRPr="00212775" w:rsidRDefault="00BC531A" w:rsidP="002B61B8">
            <w:pPr>
              <w:pStyle w:val="BodyTextIndent3"/>
              <w:ind w:left="0"/>
              <w:jc w:val="center"/>
              <w:rPr>
                <w:b w:val="0"/>
                <w:bCs/>
                <w:sz w:val="22"/>
                <w:szCs w:val="18"/>
              </w:rPr>
            </w:pPr>
            <w:r>
              <w:rPr>
                <w:b w:val="0"/>
                <w:bCs/>
                <w:sz w:val="22"/>
                <w:szCs w:val="18"/>
              </w:rPr>
              <w:t>X</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Pr="00212775" w:rsidRDefault="002D4AAF" w:rsidP="758E5A1C">
            <w:pPr>
              <w:pStyle w:val="BodyTextIndent3"/>
              <w:ind w:left="0"/>
              <w:rPr>
                <w:sz w:val="22"/>
                <w:szCs w:val="22"/>
              </w:rPr>
            </w:pPr>
            <w:r w:rsidRPr="00212775">
              <w:rPr>
                <w:sz w:val="22"/>
                <w:szCs w:val="22"/>
              </w:rPr>
              <w:t>Experience</w:t>
            </w:r>
          </w:p>
          <w:p w14:paraId="09DB4131" w14:textId="45500DBB" w:rsidR="002D4AAF" w:rsidRPr="00212775" w:rsidRDefault="002D4AAF" w:rsidP="002D4AAF">
            <w:pPr>
              <w:pStyle w:val="BodyTextIndent3"/>
              <w:ind w:left="0"/>
              <w:rPr>
                <w:sz w:val="22"/>
                <w:szCs w:val="22"/>
              </w:rPr>
            </w:pPr>
          </w:p>
        </w:tc>
        <w:tc>
          <w:tcPr>
            <w:tcW w:w="1276" w:type="dxa"/>
            <w:shd w:val="clear" w:color="auto" w:fill="DBE5F1" w:themeFill="accent1" w:themeFillTint="33"/>
          </w:tcPr>
          <w:p w14:paraId="3B60B743" w14:textId="77777777" w:rsidR="002D4AAF" w:rsidRPr="00212775" w:rsidRDefault="002D4AAF" w:rsidP="00EE4D6F">
            <w:pPr>
              <w:pStyle w:val="BodyTextIndent3"/>
              <w:ind w:left="0"/>
              <w:rPr>
                <w:sz w:val="22"/>
                <w:szCs w:val="22"/>
              </w:rPr>
            </w:pPr>
            <w:r w:rsidRPr="00212775">
              <w:rPr>
                <w:sz w:val="22"/>
                <w:szCs w:val="22"/>
              </w:rPr>
              <w:t>Essential</w:t>
            </w:r>
          </w:p>
        </w:tc>
        <w:tc>
          <w:tcPr>
            <w:tcW w:w="1410" w:type="dxa"/>
            <w:shd w:val="clear" w:color="auto" w:fill="DBE5F1" w:themeFill="accent1" w:themeFillTint="33"/>
          </w:tcPr>
          <w:p w14:paraId="0863639A" w14:textId="77777777" w:rsidR="002D4AAF" w:rsidRPr="00212775" w:rsidRDefault="002D4AAF" w:rsidP="00EE4D6F">
            <w:pPr>
              <w:pStyle w:val="BodyTextIndent3"/>
              <w:ind w:left="0"/>
              <w:rPr>
                <w:sz w:val="22"/>
                <w:szCs w:val="22"/>
              </w:rPr>
            </w:pPr>
            <w:r w:rsidRPr="00212775">
              <w:rPr>
                <w:sz w:val="22"/>
                <w:szCs w:val="22"/>
              </w:rPr>
              <w:t>Desirable</w:t>
            </w:r>
          </w:p>
        </w:tc>
      </w:tr>
      <w:tr w:rsidR="002D4AAF" w14:paraId="3390BC98" w14:textId="77777777" w:rsidTr="002B61B8">
        <w:tc>
          <w:tcPr>
            <w:tcW w:w="7198" w:type="dxa"/>
          </w:tcPr>
          <w:p w14:paraId="18AA8537" w14:textId="277294EB" w:rsidR="002B61B8" w:rsidRPr="00B92060" w:rsidRDefault="00B92060" w:rsidP="002B61B8">
            <w:pPr>
              <w:rPr>
                <w:rFonts w:ascii="Arial" w:hAnsi="Arial" w:cs="Arial"/>
                <w:sz w:val="22"/>
                <w:szCs w:val="28"/>
              </w:rPr>
            </w:pPr>
            <w:r w:rsidRPr="00B92060">
              <w:rPr>
                <w:rFonts w:ascii="Arial" w:hAnsi="Arial" w:cs="Arial"/>
                <w:sz w:val="24"/>
                <w:szCs w:val="24"/>
              </w:rPr>
              <w:t>At least one year's planning/conservation experience.</w:t>
            </w:r>
          </w:p>
          <w:p w14:paraId="7FFA8375" w14:textId="1A465EAB" w:rsidR="00ED6B04" w:rsidRPr="002B61B8" w:rsidRDefault="00ED6B04" w:rsidP="002B61B8">
            <w:pPr>
              <w:rPr>
                <w:rFonts w:ascii="Arial" w:hAnsi="Arial" w:cs="Arial"/>
                <w:sz w:val="22"/>
                <w:szCs w:val="28"/>
              </w:rPr>
            </w:pPr>
          </w:p>
        </w:tc>
        <w:tc>
          <w:tcPr>
            <w:tcW w:w="1276" w:type="dxa"/>
            <w:vAlign w:val="center"/>
          </w:tcPr>
          <w:p w14:paraId="48922806" w14:textId="720BCFEF" w:rsidR="002D4AAF" w:rsidRPr="00212775" w:rsidRDefault="00FF2482" w:rsidP="002B61B8">
            <w:pPr>
              <w:pStyle w:val="BodyTextIndent3"/>
              <w:ind w:left="0"/>
              <w:jc w:val="center"/>
              <w:rPr>
                <w:b w:val="0"/>
                <w:bCs/>
                <w:sz w:val="22"/>
                <w:szCs w:val="22"/>
              </w:rPr>
            </w:pPr>
            <w:r>
              <w:rPr>
                <w:b w:val="0"/>
                <w:bCs/>
                <w:sz w:val="22"/>
                <w:szCs w:val="22"/>
              </w:rPr>
              <w:t>X</w:t>
            </w:r>
          </w:p>
        </w:tc>
        <w:tc>
          <w:tcPr>
            <w:tcW w:w="1410" w:type="dxa"/>
            <w:vAlign w:val="center"/>
          </w:tcPr>
          <w:p w14:paraId="2A164639" w14:textId="77777777" w:rsidR="002D4AAF" w:rsidRPr="00212775" w:rsidRDefault="002D4AAF" w:rsidP="002B61B8">
            <w:pPr>
              <w:pStyle w:val="BodyTextIndent3"/>
              <w:ind w:left="0"/>
              <w:jc w:val="center"/>
              <w:rPr>
                <w:b w:val="0"/>
                <w:bCs/>
                <w:sz w:val="22"/>
                <w:szCs w:val="22"/>
              </w:rPr>
            </w:pPr>
          </w:p>
        </w:tc>
      </w:tr>
      <w:tr w:rsidR="002D4AAF" w14:paraId="3F2B1D07" w14:textId="77777777" w:rsidTr="002B61B8">
        <w:tc>
          <w:tcPr>
            <w:tcW w:w="7198" w:type="dxa"/>
          </w:tcPr>
          <w:p w14:paraId="0A3D180F" w14:textId="2DD88168" w:rsidR="002B61B8" w:rsidRPr="00EE2322" w:rsidRDefault="00EE2322" w:rsidP="00EE2322">
            <w:pPr>
              <w:pStyle w:val="BodyTextIndent3"/>
              <w:ind w:left="0"/>
              <w:jc w:val="both"/>
              <w:rPr>
                <w:sz w:val="24"/>
                <w:szCs w:val="24"/>
              </w:rPr>
            </w:pPr>
            <w:r w:rsidRPr="002D661E">
              <w:rPr>
                <w:b w:val="0"/>
                <w:sz w:val="24"/>
                <w:szCs w:val="24"/>
              </w:rPr>
              <w:t>Experience of public and/or private sector conservation and design work</w:t>
            </w:r>
          </w:p>
          <w:p w14:paraId="59D806D5" w14:textId="60C54035" w:rsidR="00ED6B04" w:rsidRPr="002B61B8" w:rsidRDefault="00ED6B04" w:rsidP="002B61B8">
            <w:pPr>
              <w:rPr>
                <w:rFonts w:ascii="Arial" w:hAnsi="Arial" w:cs="Arial"/>
                <w:b/>
                <w:bCs/>
                <w:sz w:val="22"/>
                <w:szCs w:val="28"/>
              </w:rPr>
            </w:pPr>
          </w:p>
        </w:tc>
        <w:tc>
          <w:tcPr>
            <w:tcW w:w="1276" w:type="dxa"/>
            <w:vAlign w:val="center"/>
          </w:tcPr>
          <w:p w14:paraId="4F8AECEC" w14:textId="1FB9A4C9" w:rsidR="002D4AAF" w:rsidRPr="00212775" w:rsidRDefault="002D4AAF" w:rsidP="002B61B8">
            <w:pPr>
              <w:pStyle w:val="BodyTextIndent3"/>
              <w:ind w:left="0"/>
              <w:jc w:val="center"/>
              <w:rPr>
                <w:b w:val="0"/>
                <w:bCs/>
                <w:sz w:val="22"/>
                <w:szCs w:val="22"/>
              </w:rPr>
            </w:pPr>
          </w:p>
        </w:tc>
        <w:tc>
          <w:tcPr>
            <w:tcW w:w="1410" w:type="dxa"/>
            <w:vAlign w:val="center"/>
          </w:tcPr>
          <w:p w14:paraId="1FB007E2" w14:textId="77777777" w:rsidR="002D4AAF" w:rsidRPr="00212775" w:rsidRDefault="002D4AAF" w:rsidP="002B61B8">
            <w:pPr>
              <w:pStyle w:val="BodyTextIndent3"/>
              <w:ind w:left="0"/>
              <w:jc w:val="center"/>
              <w:rPr>
                <w:b w:val="0"/>
                <w:bCs/>
                <w:sz w:val="22"/>
                <w:szCs w:val="22"/>
              </w:rPr>
            </w:pP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Pr="00212775" w:rsidRDefault="002D4AAF" w:rsidP="00EE4D6F">
            <w:pPr>
              <w:pStyle w:val="BodyTextIndent3"/>
              <w:ind w:left="0"/>
              <w:rPr>
                <w:sz w:val="22"/>
                <w:szCs w:val="18"/>
              </w:rPr>
            </w:pPr>
            <w:r w:rsidRPr="00212775">
              <w:rPr>
                <w:sz w:val="22"/>
                <w:szCs w:val="18"/>
              </w:rPr>
              <w:t>Skills Required</w:t>
            </w:r>
          </w:p>
          <w:p w14:paraId="0F1CDA8F" w14:textId="77777777" w:rsidR="002D4AAF" w:rsidRPr="00212775" w:rsidRDefault="002D4AAF" w:rsidP="00EE4D6F">
            <w:pPr>
              <w:pStyle w:val="BodyTextIndent3"/>
              <w:ind w:left="0"/>
              <w:rPr>
                <w:sz w:val="22"/>
                <w:szCs w:val="18"/>
              </w:rPr>
            </w:pPr>
          </w:p>
        </w:tc>
        <w:tc>
          <w:tcPr>
            <w:tcW w:w="1276" w:type="dxa"/>
            <w:shd w:val="clear" w:color="auto" w:fill="DBE5F1" w:themeFill="accent1" w:themeFillTint="33"/>
          </w:tcPr>
          <w:p w14:paraId="60F94603" w14:textId="77777777" w:rsidR="002D4AAF" w:rsidRPr="00212775" w:rsidRDefault="002D4AAF" w:rsidP="00EE4D6F">
            <w:pPr>
              <w:pStyle w:val="BodyTextIndent3"/>
              <w:ind w:left="0"/>
              <w:rPr>
                <w:sz w:val="22"/>
                <w:szCs w:val="18"/>
              </w:rPr>
            </w:pPr>
            <w:r w:rsidRPr="00212775">
              <w:rPr>
                <w:sz w:val="22"/>
                <w:szCs w:val="18"/>
              </w:rPr>
              <w:t>Essential</w:t>
            </w:r>
          </w:p>
        </w:tc>
        <w:tc>
          <w:tcPr>
            <w:tcW w:w="1410" w:type="dxa"/>
            <w:shd w:val="clear" w:color="auto" w:fill="DBE5F1" w:themeFill="accent1" w:themeFillTint="33"/>
          </w:tcPr>
          <w:p w14:paraId="55FFC56B" w14:textId="77777777" w:rsidR="002D4AAF" w:rsidRPr="00212775" w:rsidRDefault="002D4AAF" w:rsidP="00EE4D6F">
            <w:pPr>
              <w:pStyle w:val="BodyTextIndent3"/>
              <w:ind w:left="0"/>
              <w:rPr>
                <w:sz w:val="22"/>
                <w:szCs w:val="18"/>
              </w:rPr>
            </w:pPr>
            <w:r w:rsidRPr="00212775">
              <w:rPr>
                <w:sz w:val="22"/>
                <w:szCs w:val="18"/>
              </w:rPr>
              <w:t>Desirable</w:t>
            </w:r>
          </w:p>
        </w:tc>
      </w:tr>
      <w:tr w:rsidR="002B61B8" w14:paraId="6EACBF42" w14:textId="77777777" w:rsidTr="00C502ED">
        <w:tc>
          <w:tcPr>
            <w:tcW w:w="7198" w:type="dxa"/>
          </w:tcPr>
          <w:p w14:paraId="2D09BFC7" w14:textId="4B3D5638" w:rsidR="002B61B8" w:rsidRDefault="00EC3E35" w:rsidP="005F7DE7">
            <w:pPr>
              <w:rPr>
                <w:b/>
                <w:bCs/>
                <w:sz w:val="22"/>
                <w:szCs w:val="18"/>
              </w:rPr>
            </w:pPr>
            <w:r>
              <w:rPr>
                <w:rFonts w:ascii="Arial" w:hAnsi="Arial"/>
                <w:sz w:val="24"/>
                <w:szCs w:val="24"/>
              </w:rPr>
              <w:t>Ability to travel around</w:t>
            </w:r>
            <w:r w:rsidR="005F7DE7">
              <w:rPr>
                <w:rFonts w:ascii="Arial" w:hAnsi="Arial"/>
                <w:sz w:val="24"/>
                <w:szCs w:val="24"/>
              </w:rPr>
              <w:t xml:space="preserve"> the districts and undertake site visits</w:t>
            </w:r>
          </w:p>
          <w:p w14:paraId="561BAEA3" w14:textId="5DDAC6CE" w:rsidR="00ED6B04" w:rsidRPr="00212775" w:rsidRDefault="00ED6B04" w:rsidP="002B61B8">
            <w:pPr>
              <w:pStyle w:val="BodyTextIndent3"/>
              <w:ind w:left="0"/>
              <w:rPr>
                <w:b w:val="0"/>
                <w:bCs/>
                <w:sz w:val="22"/>
                <w:szCs w:val="18"/>
              </w:rPr>
            </w:pPr>
          </w:p>
        </w:tc>
        <w:tc>
          <w:tcPr>
            <w:tcW w:w="1276" w:type="dxa"/>
            <w:vAlign w:val="center"/>
          </w:tcPr>
          <w:p w14:paraId="7F0774A9" w14:textId="7328748A" w:rsidR="002B61B8" w:rsidRPr="00212775" w:rsidRDefault="00FF2482" w:rsidP="002B61B8">
            <w:pPr>
              <w:pStyle w:val="BodyTextIndent3"/>
              <w:ind w:left="0"/>
              <w:jc w:val="center"/>
              <w:rPr>
                <w:b w:val="0"/>
                <w:bCs/>
                <w:sz w:val="22"/>
                <w:szCs w:val="18"/>
              </w:rPr>
            </w:pPr>
            <w:r>
              <w:rPr>
                <w:b w:val="0"/>
                <w:bCs/>
                <w:sz w:val="22"/>
                <w:szCs w:val="18"/>
              </w:rPr>
              <w:t>X</w:t>
            </w:r>
          </w:p>
        </w:tc>
        <w:tc>
          <w:tcPr>
            <w:tcW w:w="1410" w:type="dxa"/>
            <w:vAlign w:val="center"/>
          </w:tcPr>
          <w:p w14:paraId="5C13623E" w14:textId="77777777" w:rsidR="002B61B8" w:rsidRPr="00212775" w:rsidRDefault="002B61B8" w:rsidP="002B61B8">
            <w:pPr>
              <w:pStyle w:val="BodyTextIndent3"/>
              <w:ind w:left="0"/>
              <w:jc w:val="center"/>
              <w:rPr>
                <w:b w:val="0"/>
                <w:bCs/>
                <w:sz w:val="22"/>
                <w:szCs w:val="18"/>
              </w:rPr>
            </w:pPr>
          </w:p>
        </w:tc>
      </w:tr>
      <w:tr w:rsidR="002B61B8" w14:paraId="08F4AA48" w14:textId="77777777" w:rsidTr="00C502ED">
        <w:tc>
          <w:tcPr>
            <w:tcW w:w="7198" w:type="dxa"/>
          </w:tcPr>
          <w:p w14:paraId="5CADB514" w14:textId="3FBD1E34" w:rsidR="002B61B8" w:rsidRDefault="003D7626" w:rsidP="002B61B8">
            <w:pPr>
              <w:pStyle w:val="BodyTextIndent3"/>
              <w:ind w:left="0"/>
              <w:rPr>
                <w:b w:val="0"/>
                <w:bCs/>
                <w:sz w:val="22"/>
                <w:szCs w:val="18"/>
              </w:rPr>
            </w:pPr>
            <w:r w:rsidRPr="002D661E">
              <w:rPr>
                <w:b w:val="0"/>
                <w:sz w:val="24"/>
                <w:szCs w:val="24"/>
              </w:rPr>
              <w:t xml:space="preserve">Knowledge of Microsoft Office </w:t>
            </w:r>
            <w:r>
              <w:rPr>
                <w:b w:val="0"/>
                <w:sz w:val="24"/>
                <w:szCs w:val="24"/>
              </w:rPr>
              <w:t xml:space="preserve">and GIS </w:t>
            </w:r>
            <w:r w:rsidRPr="002D661E">
              <w:rPr>
                <w:b w:val="0"/>
                <w:sz w:val="24"/>
                <w:szCs w:val="24"/>
              </w:rPr>
              <w:t>applications.</w:t>
            </w:r>
          </w:p>
          <w:p w14:paraId="47B0A3BB" w14:textId="6A0F0131" w:rsidR="00ED6B04" w:rsidRPr="00212775" w:rsidRDefault="00ED6B04" w:rsidP="002B61B8">
            <w:pPr>
              <w:pStyle w:val="BodyTextIndent3"/>
              <w:ind w:left="0"/>
              <w:rPr>
                <w:b w:val="0"/>
                <w:bCs/>
                <w:sz w:val="22"/>
                <w:szCs w:val="18"/>
              </w:rPr>
            </w:pPr>
          </w:p>
        </w:tc>
        <w:tc>
          <w:tcPr>
            <w:tcW w:w="1276" w:type="dxa"/>
            <w:vAlign w:val="center"/>
          </w:tcPr>
          <w:p w14:paraId="5E861DAA" w14:textId="3D27C5BE" w:rsidR="002B61B8" w:rsidRPr="00212775" w:rsidRDefault="002B61B8" w:rsidP="002B61B8">
            <w:pPr>
              <w:pStyle w:val="BodyTextIndent3"/>
              <w:ind w:left="0"/>
              <w:jc w:val="center"/>
              <w:rPr>
                <w:b w:val="0"/>
                <w:bCs/>
                <w:sz w:val="22"/>
                <w:szCs w:val="18"/>
              </w:rPr>
            </w:pPr>
          </w:p>
        </w:tc>
        <w:tc>
          <w:tcPr>
            <w:tcW w:w="1410" w:type="dxa"/>
            <w:vAlign w:val="center"/>
          </w:tcPr>
          <w:p w14:paraId="5A2CEFB4" w14:textId="5B1D683B" w:rsidR="002B61B8" w:rsidRPr="00212775" w:rsidRDefault="003D7626" w:rsidP="002B61B8">
            <w:pPr>
              <w:pStyle w:val="BodyTextIndent3"/>
              <w:ind w:left="0"/>
              <w:jc w:val="center"/>
              <w:rPr>
                <w:b w:val="0"/>
                <w:bCs/>
                <w:sz w:val="22"/>
                <w:szCs w:val="18"/>
              </w:rPr>
            </w:pPr>
            <w:r>
              <w:rPr>
                <w:b w:val="0"/>
                <w:bCs/>
                <w:sz w:val="22"/>
                <w:szCs w:val="18"/>
              </w:rPr>
              <w:t>X</w:t>
            </w:r>
          </w:p>
        </w:tc>
      </w:tr>
      <w:tr w:rsidR="002B61B8" w14:paraId="0E9F0A51" w14:textId="77777777" w:rsidTr="00C502ED">
        <w:tc>
          <w:tcPr>
            <w:tcW w:w="7198" w:type="dxa"/>
          </w:tcPr>
          <w:p w14:paraId="6316F1F6" w14:textId="77777777" w:rsidR="00132FF4" w:rsidRPr="002D661E" w:rsidRDefault="00132FF4" w:rsidP="00132FF4">
            <w:pPr>
              <w:pStyle w:val="BodyTextIndent3"/>
              <w:ind w:left="0"/>
              <w:jc w:val="both"/>
              <w:rPr>
                <w:b w:val="0"/>
                <w:sz w:val="24"/>
                <w:szCs w:val="24"/>
              </w:rPr>
            </w:pPr>
            <w:r w:rsidRPr="002D661E">
              <w:rPr>
                <w:b w:val="0"/>
                <w:sz w:val="24"/>
                <w:szCs w:val="24"/>
              </w:rPr>
              <w:t>Ability to meet deadlines.</w:t>
            </w:r>
          </w:p>
          <w:p w14:paraId="6C83F64B" w14:textId="0F0898E9" w:rsidR="00ED6B04" w:rsidRPr="00212775" w:rsidRDefault="00ED6B04" w:rsidP="002B61B8">
            <w:pPr>
              <w:pStyle w:val="BodyTextIndent3"/>
              <w:ind w:left="0"/>
              <w:rPr>
                <w:b w:val="0"/>
                <w:bCs/>
                <w:sz w:val="22"/>
                <w:szCs w:val="18"/>
              </w:rPr>
            </w:pPr>
          </w:p>
        </w:tc>
        <w:tc>
          <w:tcPr>
            <w:tcW w:w="1276" w:type="dxa"/>
            <w:vAlign w:val="center"/>
          </w:tcPr>
          <w:p w14:paraId="1D8C7DB4" w14:textId="39D9E9B5" w:rsidR="002B61B8" w:rsidRPr="00212775" w:rsidRDefault="002B61B8" w:rsidP="002B61B8">
            <w:pPr>
              <w:pStyle w:val="BodyTextIndent3"/>
              <w:ind w:left="0"/>
              <w:jc w:val="center"/>
              <w:rPr>
                <w:b w:val="0"/>
                <w:bCs/>
                <w:sz w:val="22"/>
                <w:szCs w:val="18"/>
              </w:rPr>
            </w:pPr>
          </w:p>
        </w:tc>
        <w:tc>
          <w:tcPr>
            <w:tcW w:w="1410" w:type="dxa"/>
            <w:vAlign w:val="center"/>
          </w:tcPr>
          <w:p w14:paraId="31BF2FF1" w14:textId="2D1161A6" w:rsidR="002B61B8" w:rsidRPr="00212775" w:rsidRDefault="00987937" w:rsidP="002B61B8">
            <w:pPr>
              <w:pStyle w:val="BodyTextIndent3"/>
              <w:ind w:left="0"/>
              <w:jc w:val="center"/>
              <w:rPr>
                <w:b w:val="0"/>
                <w:bCs/>
                <w:sz w:val="22"/>
                <w:szCs w:val="18"/>
              </w:rPr>
            </w:pPr>
            <w:r>
              <w:rPr>
                <w:b w:val="0"/>
                <w:bCs/>
                <w:sz w:val="22"/>
                <w:szCs w:val="18"/>
              </w:rPr>
              <w:t>X</w:t>
            </w:r>
          </w:p>
        </w:tc>
      </w:tr>
      <w:tr w:rsidR="002B61B8" w14:paraId="3C3C3F27" w14:textId="77777777" w:rsidTr="00C502ED">
        <w:tc>
          <w:tcPr>
            <w:tcW w:w="7198" w:type="dxa"/>
          </w:tcPr>
          <w:p w14:paraId="6D3952E1" w14:textId="42AE289F" w:rsidR="002B61B8" w:rsidRPr="00987937" w:rsidRDefault="00987937" w:rsidP="00987937">
            <w:pPr>
              <w:pStyle w:val="BodyTextIndent3"/>
              <w:ind w:left="0"/>
              <w:jc w:val="both"/>
              <w:rPr>
                <w:b w:val="0"/>
                <w:sz w:val="24"/>
                <w:szCs w:val="24"/>
              </w:rPr>
            </w:pPr>
            <w:r w:rsidRPr="002D661E">
              <w:rPr>
                <w:b w:val="0"/>
                <w:sz w:val="24"/>
                <w:szCs w:val="24"/>
              </w:rPr>
              <w:t xml:space="preserve">Ability to </w:t>
            </w:r>
            <w:proofErr w:type="gramStart"/>
            <w:r w:rsidRPr="002D661E">
              <w:rPr>
                <w:b w:val="0"/>
                <w:sz w:val="24"/>
                <w:szCs w:val="24"/>
              </w:rPr>
              <w:t>problem solve</w:t>
            </w:r>
            <w:proofErr w:type="gramEnd"/>
            <w:r w:rsidRPr="002D661E">
              <w:rPr>
                <w:b w:val="0"/>
                <w:sz w:val="24"/>
                <w:szCs w:val="24"/>
              </w:rPr>
              <w:t>.</w:t>
            </w:r>
          </w:p>
          <w:p w14:paraId="73E056A4" w14:textId="1A19DCD3" w:rsidR="00ED6B04" w:rsidRPr="00212775" w:rsidRDefault="00ED6B04" w:rsidP="002B61B8">
            <w:pPr>
              <w:pStyle w:val="BodyTextIndent3"/>
              <w:ind w:left="0"/>
              <w:rPr>
                <w:b w:val="0"/>
                <w:bCs/>
                <w:sz w:val="22"/>
                <w:szCs w:val="18"/>
              </w:rPr>
            </w:pPr>
          </w:p>
        </w:tc>
        <w:tc>
          <w:tcPr>
            <w:tcW w:w="1276" w:type="dxa"/>
            <w:vAlign w:val="center"/>
          </w:tcPr>
          <w:p w14:paraId="0068CECA" w14:textId="77E79CDE" w:rsidR="002B61B8" w:rsidRPr="00212775" w:rsidRDefault="002B61B8" w:rsidP="002B61B8">
            <w:pPr>
              <w:pStyle w:val="BodyTextIndent3"/>
              <w:ind w:left="0"/>
              <w:jc w:val="center"/>
              <w:rPr>
                <w:b w:val="0"/>
                <w:bCs/>
                <w:sz w:val="22"/>
                <w:szCs w:val="18"/>
              </w:rPr>
            </w:pPr>
          </w:p>
        </w:tc>
        <w:tc>
          <w:tcPr>
            <w:tcW w:w="1410" w:type="dxa"/>
            <w:vAlign w:val="center"/>
          </w:tcPr>
          <w:p w14:paraId="4FD1BC93" w14:textId="2E5925F1" w:rsidR="002B61B8" w:rsidRPr="00212775" w:rsidRDefault="00987937" w:rsidP="002B61B8">
            <w:pPr>
              <w:pStyle w:val="BodyTextIndent3"/>
              <w:ind w:left="0"/>
              <w:jc w:val="center"/>
              <w:rPr>
                <w:b w:val="0"/>
                <w:bCs/>
                <w:sz w:val="22"/>
                <w:szCs w:val="18"/>
              </w:rPr>
            </w:pPr>
            <w:r>
              <w:rPr>
                <w:b w:val="0"/>
                <w:bCs/>
                <w:sz w:val="22"/>
                <w:szCs w:val="18"/>
              </w:rPr>
              <w:t>X</w:t>
            </w:r>
          </w:p>
        </w:tc>
      </w:tr>
      <w:tr w:rsidR="002B61B8" w14:paraId="43CE6883" w14:textId="77777777" w:rsidTr="00C502ED">
        <w:tc>
          <w:tcPr>
            <w:tcW w:w="7198" w:type="dxa"/>
          </w:tcPr>
          <w:p w14:paraId="2C744593" w14:textId="55B12B39" w:rsidR="002B61B8" w:rsidRPr="00917699" w:rsidRDefault="00917699" w:rsidP="00917699">
            <w:pPr>
              <w:pStyle w:val="BodyTextIndent3"/>
              <w:ind w:left="0"/>
              <w:jc w:val="both"/>
              <w:rPr>
                <w:b w:val="0"/>
                <w:sz w:val="24"/>
                <w:szCs w:val="24"/>
              </w:rPr>
            </w:pPr>
            <w:r w:rsidRPr="002D661E">
              <w:rPr>
                <w:b w:val="0"/>
                <w:sz w:val="24"/>
                <w:szCs w:val="24"/>
              </w:rPr>
              <w:t>Ability to communicate in a clear and unambiguous manner.</w:t>
            </w:r>
          </w:p>
          <w:p w14:paraId="6E4F84AC" w14:textId="4B2D85D6" w:rsidR="00ED6B04" w:rsidRPr="00212775" w:rsidRDefault="00ED6B04" w:rsidP="002B61B8">
            <w:pPr>
              <w:pStyle w:val="BodyTextIndent3"/>
              <w:ind w:left="0"/>
              <w:rPr>
                <w:b w:val="0"/>
                <w:bCs/>
                <w:sz w:val="22"/>
                <w:szCs w:val="18"/>
              </w:rPr>
            </w:pPr>
          </w:p>
        </w:tc>
        <w:tc>
          <w:tcPr>
            <w:tcW w:w="1276" w:type="dxa"/>
            <w:vAlign w:val="center"/>
          </w:tcPr>
          <w:p w14:paraId="7BA19B97" w14:textId="0B79E1DE" w:rsidR="002B61B8" w:rsidRPr="00212775" w:rsidRDefault="002B61B8" w:rsidP="002B61B8">
            <w:pPr>
              <w:pStyle w:val="BodyTextIndent3"/>
              <w:ind w:left="0"/>
              <w:jc w:val="center"/>
              <w:rPr>
                <w:b w:val="0"/>
                <w:bCs/>
                <w:sz w:val="22"/>
                <w:szCs w:val="18"/>
              </w:rPr>
            </w:pPr>
          </w:p>
        </w:tc>
        <w:tc>
          <w:tcPr>
            <w:tcW w:w="1410" w:type="dxa"/>
            <w:vAlign w:val="center"/>
          </w:tcPr>
          <w:p w14:paraId="01DAD949" w14:textId="78F8B66C" w:rsidR="002B61B8" w:rsidRPr="00212775" w:rsidRDefault="00917699" w:rsidP="002B61B8">
            <w:pPr>
              <w:pStyle w:val="BodyTextIndent3"/>
              <w:ind w:left="0"/>
              <w:jc w:val="center"/>
              <w:rPr>
                <w:b w:val="0"/>
                <w:bCs/>
                <w:sz w:val="22"/>
                <w:szCs w:val="18"/>
              </w:rPr>
            </w:pPr>
            <w:r>
              <w:rPr>
                <w:b w:val="0"/>
                <w:bCs/>
                <w:sz w:val="22"/>
                <w:szCs w:val="18"/>
              </w:rPr>
              <w:t>X</w:t>
            </w:r>
          </w:p>
        </w:tc>
      </w:tr>
      <w:tr w:rsidR="00917699" w14:paraId="73AF18D8" w14:textId="77777777" w:rsidTr="00C502ED">
        <w:tc>
          <w:tcPr>
            <w:tcW w:w="7198" w:type="dxa"/>
          </w:tcPr>
          <w:p w14:paraId="22969D76" w14:textId="77777777" w:rsidR="00FA6F43" w:rsidRPr="002D661E" w:rsidRDefault="00FA6F43" w:rsidP="00FA6F43">
            <w:pPr>
              <w:pStyle w:val="BodyTextIndent3"/>
              <w:ind w:left="0"/>
              <w:jc w:val="both"/>
              <w:rPr>
                <w:b w:val="0"/>
                <w:sz w:val="24"/>
                <w:szCs w:val="24"/>
              </w:rPr>
            </w:pPr>
            <w:r w:rsidRPr="002D661E">
              <w:rPr>
                <w:b w:val="0"/>
                <w:sz w:val="24"/>
                <w:szCs w:val="24"/>
              </w:rPr>
              <w:t>Customer focused</w:t>
            </w:r>
          </w:p>
          <w:p w14:paraId="339610DA" w14:textId="77777777" w:rsidR="00917699" w:rsidRPr="002D661E" w:rsidRDefault="00917699" w:rsidP="00917699">
            <w:pPr>
              <w:pStyle w:val="BodyTextIndent3"/>
              <w:ind w:left="0"/>
              <w:jc w:val="both"/>
              <w:rPr>
                <w:b w:val="0"/>
                <w:sz w:val="24"/>
                <w:szCs w:val="24"/>
              </w:rPr>
            </w:pPr>
          </w:p>
        </w:tc>
        <w:tc>
          <w:tcPr>
            <w:tcW w:w="1276" w:type="dxa"/>
            <w:vAlign w:val="center"/>
          </w:tcPr>
          <w:p w14:paraId="1F1155C9" w14:textId="77777777" w:rsidR="00917699" w:rsidRPr="00212775" w:rsidRDefault="00917699" w:rsidP="002B61B8">
            <w:pPr>
              <w:pStyle w:val="BodyTextIndent3"/>
              <w:ind w:left="0"/>
              <w:jc w:val="center"/>
              <w:rPr>
                <w:b w:val="0"/>
                <w:bCs/>
                <w:sz w:val="22"/>
                <w:szCs w:val="18"/>
              </w:rPr>
            </w:pPr>
          </w:p>
        </w:tc>
        <w:tc>
          <w:tcPr>
            <w:tcW w:w="1410" w:type="dxa"/>
            <w:vAlign w:val="center"/>
          </w:tcPr>
          <w:p w14:paraId="7714CAA5" w14:textId="3BCFD775" w:rsidR="00917699" w:rsidRDefault="00FA6F43" w:rsidP="002B61B8">
            <w:pPr>
              <w:pStyle w:val="BodyTextIndent3"/>
              <w:ind w:left="0"/>
              <w:jc w:val="center"/>
              <w:rPr>
                <w:b w:val="0"/>
                <w:bCs/>
                <w:sz w:val="22"/>
                <w:szCs w:val="18"/>
              </w:rPr>
            </w:pPr>
            <w:r>
              <w:rPr>
                <w:b w:val="0"/>
                <w:bCs/>
                <w:sz w:val="22"/>
                <w:szCs w:val="18"/>
              </w:rPr>
              <w:t>X</w:t>
            </w:r>
          </w:p>
        </w:tc>
      </w:tr>
      <w:tr w:rsidR="00B6580C" w14:paraId="2F51940F" w14:textId="77777777" w:rsidTr="00C502ED">
        <w:tc>
          <w:tcPr>
            <w:tcW w:w="7198" w:type="dxa"/>
          </w:tcPr>
          <w:p w14:paraId="67A9C7B5" w14:textId="77777777" w:rsidR="00B6580C" w:rsidRPr="002D661E" w:rsidRDefault="00B6580C" w:rsidP="00B6580C">
            <w:pPr>
              <w:pStyle w:val="BodyTextIndent3"/>
              <w:ind w:left="0"/>
              <w:jc w:val="both"/>
              <w:rPr>
                <w:b w:val="0"/>
                <w:sz w:val="24"/>
                <w:szCs w:val="24"/>
              </w:rPr>
            </w:pPr>
            <w:r w:rsidRPr="002D661E">
              <w:rPr>
                <w:b w:val="0"/>
                <w:sz w:val="24"/>
                <w:szCs w:val="24"/>
              </w:rPr>
              <w:t>Good interpersonal skills</w:t>
            </w:r>
          </w:p>
          <w:p w14:paraId="06849142" w14:textId="77777777" w:rsidR="00B6580C" w:rsidRPr="002D661E" w:rsidRDefault="00B6580C" w:rsidP="00FA6F43">
            <w:pPr>
              <w:pStyle w:val="BodyTextIndent3"/>
              <w:ind w:left="0"/>
              <w:jc w:val="both"/>
              <w:rPr>
                <w:b w:val="0"/>
                <w:sz w:val="24"/>
                <w:szCs w:val="24"/>
              </w:rPr>
            </w:pPr>
          </w:p>
        </w:tc>
        <w:tc>
          <w:tcPr>
            <w:tcW w:w="1276" w:type="dxa"/>
            <w:vAlign w:val="center"/>
          </w:tcPr>
          <w:p w14:paraId="26C53ACA" w14:textId="77777777" w:rsidR="00B6580C" w:rsidRPr="00212775" w:rsidRDefault="00B6580C" w:rsidP="002B61B8">
            <w:pPr>
              <w:pStyle w:val="BodyTextIndent3"/>
              <w:ind w:left="0"/>
              <w:jc w:val="center"/>
              <w:rPr>
                <w:b w:val="0"/>
                <w:bCs/>
                <w:sz w:val="22"/>
                <w:szCs w:val="18"/>
              </w:rPr>
            </w:pPr>
          </w:p>
        </w:tc>
        <w:tc>
          <w:tcPr>
            <w:tcW w:w="1410" w:type="dxa"/>
            <w:vAlign w:val="center"/>
          </w:tcPr>
          <w:p w14:paraId="776D187E" w14:textId="1EAEBDF4" w:rsidR="00B6580C" w:rsidRDefault="00B6580C" w:rsidP="002B61B8">
            <w:pPr>
              <w:pStyle w:val="BodyTextIndent3"/>
              <w:ind w:left="0"/>
              <w:jc w:val="center"/>
              <w:rPr>
                <w:b w:val="0"/>
                <w:bCs/>
                <w:sz w:val="22"/>
                <w:szCs w:val="18"/>
              </w:rPr>
            </w:pPr>
            <w:r>
              <w:rPr>
                <w:b w:val="0"/>
                <w:bCs/>
                <w:sz w:val="22"/>
                <w:szCs w:val="18"/>
              </w:rPr>
              <w:t>X</w:t>
            </w:r>
          </w:p>
        </w:tc>
      </w:tr>
      <w:tr w:rsidR="00B6580C" w14:paraId="06F2319C" w14:textId="77777777" w:rsidTr="00C502ED">
        <w:tc>
          <w:tcPr>
            <w:tcW w:w="7198" w:type="dxa"/>
          </w:tcPr>
          <w:p w14:paraId="39453004" w14:textId="77777777" w:rsidR="00665BFD" w:rsidRPr="002D661E" w:rsidRDefault="00665BFD" w:rsidP="00665BFD">
            <w:pPr>
              <w:pStyle w:val="BodyTextIndent3"/>
              <w:ind w:left="0"/>
              <w:jc w:val="both"/>
              <w:rPr>
                <w:b w:val="0"/>
                <w:sz w:val="24"/>
                <w:szCs w:val="24"/>
              </w:rPr>
            </w:pPr>
            <w:r w:rsidRPr="002D661E">
              <w:rPr>
                <w:b w:val="0"/>
                <w:sz w:val="24"/>
                <w:szCs w:val="24"/>
              </w:rPr>
              <w:t>Ability to work under pressure</w:t>
            </w:r>
          </w:p>
          <w:p w14:paraId="4F4832B3" w14:textId="77777777" w:rsidR="00B6580C" w:rsidRPr="002D661E" w:rsidRDefault="00B6580C" w:rsidP="00B6580C">
            <w:pPr>
              <w:pStyle w:val="BodyTextIndent3"/>
              <w:ind w:left="0"/>
              <w:jc w:val="both"/>
              <w:rPr>
                <w:b w:val="0"/>
                <w:sz w:val="24"/>
                <w:szCs w:val="24"/>
              </w:rPr>
            </w:pPr>
          </w:p>
        </w:tc>
        <w:tc>
          <w:tcPr>
            <w:tcW w:w="1276" w:type="dxa"/>
            <w:vAlign w:val="center"/>
          </w:tcPr>
          <w:p w14:paraId="1FCDE448" w14:textId="77777777" w:rsidR="00B6580C" w:rsidRPr="00212775" w:rsidRDefault="00B6580C" w:rsidP="002B61B8">
            <w:pPr>
              <w:pStyle w:val="BodyTextIndent3"/>
              <w:ind w:left="0"/>
              <w:jc w:val="center"/>
              <w:rPr>
                <w:b w:val="0"/>
                <w:bCs/>
                <w:sz w:val="22"/>
                <w:szCs w:val="18"/>
              </w:rPr>
            </w:pPr>
          </w:p>
        </w:tc>
        <w:tc>
          <w:tcPr>
            <w:tcW w:w="1410" w:type="dxa"/>
            <w:vAlign w:val="center"/>
          </w:tcPr>
          <w:p w14:paraId="38BB5D2C" w14:textId="4FBBA9FF" w:rsidR="00B6580C" w:rsidRDefault="00665BFD" w:rsidP="002B61B8">
            <w:pPr>
              <w:pStyle w:val="BodyTextIndent3"/>
              <w:ind w:left="0"/>
              <w:jc w:val="center"/>
              <w:rPr>
                <w:b w:val="0"/>
                <w:bCs/>
                <w:sz w:val="22"/>
                <w:szCs w:val="18"/>
              </w:rPr>
            </w:pPr>
            <w:r>
              <w:rPr>
                <w:b w:val="0"/>
                <w:bCs/>
                <w:sz w:val="22"/>
                <w:szCs w:val="18"/>
              </w:rPr>
              <w:t>X</w:t>
            </w:r>
          </w:p>
        </w:tc>
      </w:tr>
      <w:tr w:rsidR="00CF1536" w14:paraId="05D82E9B" w14:textId="77777777" w:rsidTr="00C502ED">
        <w:tc>
          <w:tcPr>
            <w:tcW w:w="7198" w:type="dxa"/>
          </w:tcPr>
          <w:p w14:paraId="51809A0B" w14:textId="77777777" w:rsidR="00CF1536" w:rsidRPr="002D661E" w:rsidRDefault="00CF1536" w:rsidP="00CF1536">
            <w:pPr>
              <w:pStyle w:val="BodyTextIndent3"/>
              <w:ind w:left="0"/>
              <w:jc w:val="both"/>
              <w:rPr>
                <w:b w:val="0"/>
                <w:sz w:val="24"/>
                <w:szCs w:val="24"/>
              </w:rPr>
            </w:pPr>
            <w:r w:rsidRPr="002D661E">
              <w:rPr>
                <w:b w:val="0"/>
                <w:sz w:val="24"/>
                <w:szCs w:val="24"/>
              </w:rPr>
              <w:t>Ability to work with the public</w:t>
            </w:r>
          </w:p>
          <w:p w14:paraId="004BD0BC" w14:textId="77777777" w:rsidR="00CF1536" w:rsidRPr="002D661E" w:rsidRDefault="00CF1536" w:rsidP="00665BFD">
            <w:pPr>
              <w:pStyle w:val="BodyTextIndent3"/>
              <w:ind w:left="0"/>
              <w:jc w:val="both"/>
              <w:rPr>
                <w:b w:val="0"/>
                <w:sz w:val="24"/>
                <w:szCs w:val="24"/>
              </w:rPr>
            </w:pPr>
          </w:p>
        </w:tc>
        <w:tc>
          <w:tcPr>
            <w:tcW w:w="1276" w:type="dxa"/>
            <w:vAlign w:val="center"/>
          </w:tcPr>
          <w:p w14:paraId="779378C3" w14:textId="77777777" w:rsidR="00CF1536" w:rsidRPr="00212775" w:rsidRDefault="00CF1536" w:rsidP="002B61B8">
            <w:pPr>
              <w:pStyle w:val="BodyTextIndent3"/>
              <w:ind w:left="0"/>
              <w:jc w:val="center"/>
              <w:rPr>
                <w:b w:val="0"/>
                <w:bCs/>
                <w:sz w:val="22"/>
                <w:szCs w:val="18"/>
              </w:rPr>
            </w:pPr>
          </w:p>
        </w:tc>
        <w:tc>
          <w:tcPr>
            <w:tcW w:w="1410" w:type="dxa"/>
            <w:vAlign w:val="center"/>
          </w:tcPr>
          <w:p w14:paraId="6F8CC115" w14:textId="17FD0160" w:rsidR="00CF1536" w:rsidRDefault="00CF1536" w:rsidP="002B61B8">
            <w:pPr>
              <w:pStyle w:val="BodyTextIndent3"/>
              <w:ind w:left="0"/>
              <w:jc w:val="center"/>
              <w:rPr>
                <w:b w:val="0"/>
                <w:bCs/>
                <w:sz w:val="22"/>
                <w:szCs w:val="18"/>
              </w:rPr>
            </w:pPr>
            <w:r>
              <w:rPr>
                <w:b w:val="0"/>
                <w:bCs/>
                <w:sz w:val="22"/>
                <w:szCs w:val="18"/>
              </w:rPr>
              <w:t>X</w:t>
            </w:r>
          </w:p>
        </w:tc>
      </w:tr>
      <w:tr w:rsidR="00871ECA" w14:paraId="7F5913BB" w14:textId="77777777" w:rsidTr="00C502ED">
        <w:tc>
          <w:tcPr>
            <w:tcW w:w="7198" w:type="dxa"/>
          </w:tcPr>
          <w:p w14:paraId="30EE1006" w14:textId="77777777" w:rsidR="00871ECA" w:rsidRDefault="00871ECA" w:rsidP="00CF1536">
            <w:pPr>
              <w:pStyle w:val="BodyTextIndent3"/>
              <w:ind w:left="0"/>
              <w:jc w:val="both"/>
              <w:rPr>
                <w:b w:val="0"/>
                <w:sz w:val="24"/>
                <w:szCs w:val="24"/>
              </w:rPr>
            </w:pPr>
            <w:r w:rsidRPr="002D661E">
              <w:rPr>
                <w:b w:val="0"/>
                <w:sz w:val="24"/>
                <w:szCs w:val="24"/>
              </w:rPr>
              <w:t xml:space="preserve">Work </w:t>
            </w:r>
            <w:r>
              <w:rPr>
                <w:b w:val="0"/>
                <w:sz w:val="24"/>
                <w:szCs w:val="24"/>
              </w:rPr>
              <w:t xml:space="preserve">flexibly </w:t>
            </w:r>
            <w:r w:rsidRPr="002D661E">
              <w:rPr>
                <w:b w:val="0"/>
                <w:sz w:val="24"/>
                <w:szCs w:val="24"/>
              </w:rPr>
              <w:t>as part of multi-disciplinary team</w:t>
            </w:r>
          </w:p>
          <w:p w14:paraId="1216D394" w14:textId="1756F6CE" w:rsidR="00651DAC" w:rsidRPr="002D661E" w:rsidRDefault="00651DAC" w:rsidP="00CF1536">
            <w:pPr>
              <w:pStyle w:val="BodyTextIndent3"/>
              <w:ind w:left="0"/>
              <w:jc w:val="both"/>
              <w:rPr>
                <w:b w:val="0"/>
                <w:sz w:val="24"/>
                <w:szCs w:val="24"/>
              </w:rPr>
            </w:pPr>
          </w:p>
        </w:tc>
        <w:tc>
          <w:tcPr>
            <w:tcW w:w="1276" w:type="dxa"/>
            <w:vAlign w:val="center"/>
          </w:tcPr>
          <w:p w14:paraId="10BF7D28" w14:textId="77777777" w:rsidR="00871ECA" w:rsidRPr="00212775" w:rsidRDefault="00871ECA" w:rsidP="002B61B8">
            <w:pPr>
              <w:pStyle w:val="BodyTextIndent3"/>
              <w:ind w:left="0"/>
              <w:jc w:val="center"/>
              <w:rPr>
                <w:b w:val="0"/>
                <w:bCs/>
                <w:sz w:val="22"/>
                <w:szCs w:val="18"/>
              </w:rPr>
            </w:pPr>
          </w:p>
        </w:tc>
        <w:tc>
          <w:tcPr>
            <w:tcW w:w="1410" w:type="dxa"/>
            <w:vAlign w:val="center"/>
          </w:tcPr>
          <w:p w14:paraId="1D311757" w14:textId="4C0F3ECC" w:rsidR="00871ECA" w:rsidRDefault="00871ECA" w:rsidP="002B61B8">
            <w:pPr>
              <w:pStyle w:val="BodyTextIndent3"/>
              <w:ind w:left="0"/>
              <w:jc w:val="center"/>
              <w:rPr>
                <w:b w:val="0"/>
                <w:bCs/>
                <w:sz w:val="22"/>
                <w:szCs w:val="18"/>
              </w:rPr>
            </w:pPr>
            <w:r>
              <w:rPr>
                <w:b w:val="0"/>
                <w:bCs/>
                <w:sz w:val="22"/>
                <w:szCs w:val="18"/>
              </w:rPr>
              <w:t>X</w:t>
            </w:r>
          </w:p>
        </w:tc>
      </w:tr>
      <w:tr w:rsidR="00871ECA" w14:paraId="27AC91DF" w14:textId="77777777" w:rsidTr="00C502ED">
        <w:tc>
          <w:tcPr>
            <w:tcW w:w="7198" w:type="dxa"/>
          </w:tcPr>
          <w:p w14:paraId="75D6D6BC" w14:textId="77777777" w:rsidR="00651DAC" w:rsidRPr="002D661E" w:rsidRDefault="00651DAC" w:rsidP="00651DAC">
            <w:pPr>
              <w:pStyle w:val="BodyTextIndent3"/>
              <w:ind w:left="0"/>
              <w:jc w:val="both"/>
              <w:rPr>
                <w:b w:val="0"/>
                <w:sz w:val="24"/>
                <w:szCs w:val="24"/>
              </w:rPr>
            </w:pPr>
            <w:proofErr w:type="spellStart"/>
            <w:proofErr w:type="gramStart"/>
            <w:r w:rsidRPr="002D661E">
              <w:rPr>
                <w:b w:val="0"/>
                <w:sz w:val="24"/>
                <w:szCs w:val="24"/>
              </w:rPr>
              <w:t>Self motivated</w:t>
            </w:r>
            <w:proofErr w:type="spellEnd"/>
            <w:proofErr w:type="gramEnd"/>
            <w:r w:rsidRPr="002D661E">
              <w:rPr>
                <w:b w:val="0"/>
                <w:sz w:val="24"/>
                <w:szCs w:val="24"/>
              </w:rPr>
              <w:t xml:space="preserve"> with excellent time management skills.</w:t>
            </w:r>
          </w:p>
          <w:p w14:paraId="0A526406" w14:textId="57F6D101" w:rsidR="00871ECA" w:rsidRPr="002D661E" w:rsidRDefault="002E0981" w:rsidP="002E0981">
            <w:pPr>
              <w:pStyle w:val="BodyTextIndent3"/>
              <w:tabs>
                <w:tab w:val="left" w:pos="5805"/>
              </w:tabs>
              <w:ind w:left="0"/>
              <w:jc w:val="both"/>
              <w:rPr>
                <w:b w:val="0"/>
                <w:sz w:val="24"/>
                <w:szCs w:val="24"/>
              </w:rPr>
            </w:pPr>
            <w:r>
              <w:rPr>
                <w:b w:val="0"/>
                <w:sz w:val="24"/>
                <w:szCs w:val="24"/>
              </w:rPr>
              <w:tab/>
            </w:r>
          </w:p>
        </w:tc>
        <w:tc>
          <w:tcPr>
            <w:tcW w:w="1276" w:type="dxa"/>
            <w:vAlign w:val="center"/>
          </w:tcPr>
          <w:p w14:paraId="15D3E81D" w14:textId="77777777" w:rsidR="00871ECA" w:rsidRPr="00212775" w:rsidRDefault="00871ECA" w:rsidP="002B61B8">
            <w:pPr>
              <w:pStyle w:val="BodyTextIndent3"/>
              <w:ind w:left="0"/>
              <w:jc w:val="center"/>
              <w:rPr>
                <w:b w:val="0"/>
                <w:bCs/>
                <w:sz w:val="22"/>
                <w:szCs w:val="18"/>
              </w:rPr>
            </w:pPr>
          </w:p>
        </w:tc>
        <w:tc>
          <w:tcPr>
            <w:tcW w:w="1410" w:type="dxa"/>
            <w:vAlign w:val="center"/>
          </w:tcPr>
          <w:p w14:paraId="7D7C6145" w14:textId="39FC4D8A" w:rsidR="00871ECA" w:rsidRDefault="00651DAC" w:rsidP="002B61B8">
            <w:pPr>
              <w:pStyle w:val="BodyTextIndent3"/>
              <w:ind w:left="0"/>
              <w:jc w:val="center"/>
              <w:rPr>
                <w:b w:val="0"/>
                <w:bCs/>
                <w:sz w:val="22"/>
                <w:szCs w:val="18"/>
              </w:rPr>
            </w:pPr>
            <w:r>
              <w:rPr>
                <w:b w:val="0"/>
                <w:bCs/>
                <w:sz w:val="22"/>
                <w:szCs w:val="18"/>
              </w:rPr>
              <w:t>X</w:t>
            </w:r>
          </w:p>
        </w:tc>
      </w:tr>
      <w:tr w:rsidR="002E0981" w14:paraId="572D7E10" w14:textId="77777777" w:rsidTr="00C502ED">
        <w:tc>
          <w:tcPr>
            <w:tcW w:w="7198" w:type="dxa"/>
          </w:tcPr>
          <w:p w14:paraId="074A04D5" w14:textId="77777777" w:rsidR="002E0981" w:rsidRPr="002D661E" w:rsidRDefault="002E0981" w:rsidP="002E0981">
            <w:pPr>
              <w:pStyle w:val="BodyTextIndent3"/>
              <w:ind w:left="0"/>
              <w:jc w:val="both"/>
              <w:rPr>
                <w:b w:val="0"/>
                <w:sz w:val="24"/>
                <w:szCs w:val="24"/>
              </w:rPr>
            </w:pPr>
            <w:r w:rsidRPr="002D661E">
              <w:rPr>
                <w:b w:val="0"/>
                <w:sz w:val="24"/>
                <w:szCs w:val="24"/>
              </w:rPr>
              <w:t>Target and performance driven.</w:t>
            </w:r>
          </w:p>
          <w:p w14:paraId="59B24D06" w14:textId="77777777" w:rsidR="002E0981" w:rsidRPr="002D661E" w:rsidRDefault="002E0981" w:rsidP="00651DAC">
            <w:pPr>
              <w:pStyle w:val="BodyTextIndent3"/>
              <w:ind w:left="0"/>
              <w:jc w:val="both"/>
              <w:rPr>
                <w:b w:val="0"/>
                <w:sz w:val="24"/>
                <w:szCs w:val="24"/>
              </w:rPr>
            </w:pPr>
          </w:p>
        </w:tc>
        <w:tc>
          <w:tcPr>
            <w:tcW w:w="1276" w:type="dxa"/>
            <w:vAlign w:val="center"/>
          </w:tcPr>
          <w:p w14:paraId="2841D232" w14:textId="77777777" w:rsidR="002E0981" w:rsidRPr="00212775" w:rsidRDefault="002E0981" w:rsidP="002B61B8">
            <w:pPr>
              <w:pStyle w:val="BodyTextIndent3"/>
              <w:ind w:left="0"/>
              <w:jc w:val="center"/>
              <w:rPr>
                <w:b w:val="0"/>
                <w:bCs/>
                <w:sz w:val="22"/>
                <w:szCs w:val="18"/>
              </w:rPr>
            </w:pPr>
          </w:p>
        </w:tc>
        <w:tc>
          <w:tcPr>
            <w:tcW w:w="1410" w:type="dxa"/>
            <w:vAlign w:val="center"/>
          </w:tcPr>
          <w:p w14:paraId="00299B0A" w14:textId="35AA838F" w:rsidR="002E0981" w:rsidRDefault="002E0981" w:rsidP="002B61B8">
            <w:pPr>
              <w:pStyle w:val="BodyTextIndent3"/>
              <w:ind w:left="0"/>
              <w:jc w:val="center"/>
              <w:rPr>
                <w:b w:val="0"/>
                <w:bCs/>
                <w:sz w:val="22"/>
                <w:szCs w:val="18"/>
              </w:rPr>
            </w:pPr>
            <w:r>
              <w:rPr>
                <w:b w:val="0"/>
                <w:bCs/>
                <w:sz w:val="22"/>
                <w:szCs w:val="18"/>
              </w:rPr>
              <w:t>X</w:t>
            </w:r>
          </w:p>
        </w:tc>
      </w:tr>
      <w:tr w:rsidR="002E0981" w14:paraId="3677610C" w14:textId="77777777" w:rsidTr="00C502ED">
        <w:tc>
          <w:tcPr>
            <w:tcW w:w="7198" w:type="dxa"/>
          </w:tcPr>
          <w:p w14:paraId="0855C173" w14:textId="77777777" w:rsidR="00DC33C7" w:rsidRPr="002D661E" w:rsidRDefault="00DC33C7" w:rsidP="00DC33C7">
            <w:pPr>
              <w:pStyle w:val="BodyTextIndent3"/>
              <w:ind w:left="0"/>
              <w:jc w:val="both"/>
              <w:rPr>
                <w:b w:val="0"/>
                <w:sz w:val="24"/>
                <w:szCs w:val="24"/>
              </w:rPr>
            </w:pPr>
            <w:r w:rsidRPr="002D661E">
              <w:rPr>
                <w:b w:val="0"/>
                <w:sz w:val="24"/>
                <w:szCs w:val="24"/>
              </w:rPr>
              <w:t>Good written, oral and graphic communication skills.</w:t>
            </w:r>
          </w:p>
          <w:p w14:paraId="574352D6" w14:textId="77777777" w:rsidR="002E0981" w:rsidRPr="002D661E" w:rsidRDefault="002E0981" w:rsidP="002E0981">
            <w:pPr>
              <w:pStyle w:val="BodyTextIndent3"/>
              <w:ind w:left="0"/>
              <w:jc w:val="both"/>
              <w:rPr>
                <w:b w:val="0"/>
                <w:sz w:val="24"/>
                <w:szCs w:val="24"/>
              </w:rPr>
            </w:pPr>
          </w:p>
        </w:tc>
        <w:tc>
          <w:tcPr>
            <w:tcW w:w="1276" w:type="dxa"/>
            <w:vAlign w:val="center"/>
          </w:tcPr>
          <w:p w14:paraId="4CCDAF49" w14:textId="77777777" w:rsidR="002E0981" w:rsidRPr="00212775" w:rsidRDefault="002E0981" w:rsidP="002B61B8">
            <w:pPr>
              <w:pStyle w:val="BodyTextIndent3"/>
              <w:ind w:left="0"/>
              <w:jc w:val="center"/>
              <w:rPr>
                <w:b w:val="0"/>
                <w:bCs/>
                <w:sz w:val="22"/>
                <w:szCs w:val="18"/>
              </w:rPr>
            </w:pPr>
          </w:p>
        </w:tc>
        <w:tc>
          <w:tcPr>
            <w:tcW w:w="1410" w:type="dxa"/>
            <w:vAlign w:val="center"/>
          </w:tcPr>
          <w:p w14:paraId="09CA71AB" w14:textId="4D20E148" w:rsidR="002E0981" w:rsidRDefault="00DC33C7" w:rsidP="002B61B8">
            <w:pPr>
              <w:pStyle w:val="BodyTextIndent3"/>
              <w:ind w:left="0"/>
              <w:jc w:val="center"/>
              <w:rPr>
                <w:b w:val="0"/>
                <w:bCs/>
                <w:sz w:val="22"/>
                <w:szCs w:val="18"/>
              </w:rPr>
            </w:pPr>
            <w:r>
              <w:rPr>
                <w:b w:val="0"/>
                <w:bCs/>
                <w:sz w:val="22"/>
                <w:szCs w:val="18"/>
              </w:rPr>
              <w:t>X</w:t>
            </w:r>
          </w:p>
        </w:tc>
      </w:tr>
    </w:tbl>
    <w:p w14:paraId="56126DC3" w14:textId="1C09B69F" w:rsidR="002B61B8" w:rsidRDefault="002B61B8" w:rsidP="002D4AAF">
      <w:pPr>
        <w:pStyle w:val="BodyTextIndent3"/>
        <w:ind w:left="0"/>
        <w:rPr>
          <w:sz w:val="24"/>
        </w:rPr>
      </w:pPr>
    </w:p>
    <w:p w14:paraId="3BAFB100" w14:textId="77777777" w:rsidR="002B61B8" w:rsidRDefault="002B61B8" w:rsidP="002D4AAF">
      <w:pPr>
        <w:pStyle w:val="BodyTextIndent3"/>
        <w:ind w:left="0"/>
        <w:rPr>
          <w:sz w:val="24"/>
        </w:rPr>
      </w:pPr>
    </w:p>
    <w:tbl>
      <w:tblPr>
        <w:tblStyle w:val="TableGrid"/>
        <w:tblW w:w="9918" w:type="dxa"/>
        <w:tblLook w:val="04A0" w:firstRow="1" w:lastRow="0" w:firstColumn="1" w:lastColumn="0" w:noHBand="0" w:noVBand="1"/>
      </w:tblPr>
      <w:tblGrid>
        <w:gridCol w:w="7225"/>
        <w:gridCol w:w="1275"/>
        <w:gridCol w:w="1418"/>
      </w:tblGrid>
      <w:tr w:rsidR="03BEA857" w14:paraId="236B24AF" w14:textId="77777777" w:rsidTr="00212775">
        <w:tc>
          <w:tcPr>
            <w:tcW w:w="7225" w:type="dxa"/>
            <w:shd w:val="clear" w:color="auto" w:fill="DBE5F1" w:themeFill="accent1" w:themeFillTint="33"/>
          </w:tcPr>
          <w:p w14:paraId="32690572" w14:textId="77777777" w:rsidR="4BF6B2B0" w:rsidRPr="00212775" w:rsidRDefault="4BF6B2B0" w:rsidP="03BEA857">
            <w:pPr>
              <w:pStyle w:val="BodyTextIndent3"/>
              <w:ind w:left="0"/>
              <w:rPr>
                <w:sz w:val="22"/>
                <w:szCs w:val="22"/>
              </w:rPr>
            </w:pPr>
            <w:proofErr w:type="spellStart"/>
            <w:r w:rsidRPr="00212775">
              <w:rPr>
                <w:sz w:val="22"/>
                <w:szCs w:val="22"/>
              </w:rPr>
              <w:t>Behaviours</w:t>
            </w:r>
            <w:proofErr w:type="spellEnd"/>
          </w:p>
          <w:p w14:paraId="523E49C4" w14:textId="37DCF328" w:rsidR="00212775" w:rsidRPr="00212775" w:rsidRDefault="00212775" w:rsidP="03BEA857">
            <w:pPr>
              <w:pStyle w:val="BodyTextIndent3"/>
              <w:ind w:left="0"/>
              <w:rPr>
                <w:sz w:val="22"/>
                <w:szCs w:val="22"/>
              </w:rPr>
            </w:pPr>
          </w:p>
        </w:tc>
        <w:tc>
          <w:tcPr>
            <w:tcW w:w="1275" w:type="dxa"/>
            <w:shd w:val="clear" w:color="auto" w:fill="DBE5F1" w:themeFill="accent1" w:themeFillTint="33"/>
          </w:tcPr>
          <w:p w14:paraId="26C06CC5" w14:textId="77777777" w:rsidR="03BEA857" w:rsidRPr="00212775" w:rsidRDefault="03BEA857" w:rsidP="03BEA857">
            <w:pPr>
              <w:pStyle w:val="BodyTextIndent3"/>
              <w:ind w:left="0"/>
              <w:rPr>
                <w:sz w:val="22"/>
                <w:szCs w:val="22"/>
              </w:rPr>
            </w:pPr>
            <w:r w:rsidRPr="00212775">
              <w:rPr>
                <w:sz w:val="22"/>
                <w:szCs w:val="22"/>
              </w:rPr>
              <w:t>Essential</w:t>
            </w:r>
          </w:p>
        </w:tc>
        <w:tc>
          <w:tcPr>
            <w:tcW w:w="1418" w:type="dxa"/>
            <w:shd w:val="clear" w:color="auto" w:fill="DBE5F1" w:themeFill="accent1" w:themeFillTint="33"/>
          </w:tcPr>
          <w:p w14:paraId="404425F9" w14:textId="77777777" w:rsidR="03BEA857" w:rsidRPr="00212775" w:rsidRDefault="03BEA857" w:rsidP="03BEA857">
            <w:pPr>
              <w:pStyle w:val="BodyTextIndent3"/>
              <w:ind w:left="0"/>
              <w:rPr>
                <w:sz w:val="22"/>
                <w:szCs w:val="22"/>
              </w:rPr>
            </w:pPr>
            <w:r w:rsidRPr="00212775">
              <w:rPr>
                <w:sz w:val="22"/>
                <w:szCs w:val="22"/>
              </w:rPr>
              <w:t>Desirable</w:t>
            </w:r>
          </w:p>
        </w:tc>
      </w:tr>
      <w:tr w:rsidR="002B61B8" w14:paraId="562C498F" w14:textId="77777777" w:rsidTr="001508EB">
        <w:tc>
          <w:tcPr>
            <w:tcW w:w="7225" w:type="dxa"/>
          </w:tcPr>
          <w:p w14:paraId="52BCD328" w14:textId="57261593" w:rsidR="002B61B8" w:rsidRPr="00FF3545" w:rsidRDefault="00FF3545" w:rsidP="00FF3545">
            <w:pPr>
              <w:rPr>
                <w:rFonts w:ascii="Arial" w:hAnsi="Arial"/>
                <w:sz w:val="24"/>
                <w:szCs w:val="24"/>
              </w:rPr>
            </w:pPr>
            <w:r w:rsidRPr="002D661E">
              <w:rPr>
                <w:rFonts w:ascii="Arial" w:hAnsi="Arial"/>
                <w:sz w:val="24"/>
                <w:szCs w:val="24"/>
              </w:rPr>
              <w:t xml:space="preserve">Occasional attendance at some evening or weekend meetings </w:t>
            </w:r>
          </w:p>
          <w:p w14:paraId="50BBBC0A" w14:textId="33800E99" w:rsidR="00ED6B04" w:rsidRPr="00212775" w:rsidRDefault="00ED6B04" w:rsidP="002B61B8">
            <w:pPr>
              <w:pStyle w:val="BodyTextIndent3"/>
              <w:ind w:left="0"/>
              <w:rPr>
                <w:b w:val="0"/>
                <w:bCs/>
                <w:sz w:val="22"/>
                <w:szCs w:val="22"/>
              </w:rPr>
            </w:pPr>
          </w:p>
        </w:tc>
        <w:tc>
          <w:tcPr>
            <w:tcW w:w="1275" w:type="dxa"/>
            <w:vAlign w:val="center"/>
          </w:tcPr>
          <w:p w14:paraId="51FA366A" w14:textId="626D1BA1" w:rsidR="002B61B8" w:rsidRPr="00212775" w:rsidRDefault="00FF2482" w:rsidP="002B61B8">
            <w:pPr>
              <w:pStyle w:val="BodyTextIndent3"/>
              <w:ind w:left="0"/>
              <w:jc w:val="center"/>
              <w:rPr>
                <w:b w:val="0"/>
                <w:bCs/>
                <w:sz w:val="22"/>
                <w:szCs w:val="22"/>
              </w:rPr>
            </w:pPr>
            <w:r>
              <w:rPr>
                <w:b w:val="0"/>
                <w:bCs/>
                <w:sz w:val="22"/>
                <w:szCs w:val="22"/>
              </w:rPr>
              <w:t>X</w:t>
            </w:r>
          </w:p>
        </w:tc>
        <w:tc>
          <w:tcPr>
            <w:tcW w:w="1418" w:type="dxa"/>
          </w:tcPr>
          <w:p w14:paraId="67B1B053" w14:textId="77777777" w:rsidR="002B61B8" w:rsidRPr="00212775" w:rsidRDefault="002B61B8" w:rsidP="002B61B8">
            <w:pPr>
              <w:pStyle w:val="BodyTextIndent3"/>
              <w:ind w:left="0"/>
              <w:rPr>
                <w:b w:val="0"/>
                <w:bCs/>
                <w:sz w:val="22"/>
                <w:szCs w:val="22"/>
              </w:rPr>
            </w:pPr>
          </w:p>
        </w:tc>
      </w:tr>
      <w:tr w:rsidR="00FF3545" w14:paraId="1EA1E685" w14:textId="77777777" w:rsidTr="001508EB">
        <w:tc>
          <w:tcPr>
            <w:tcW w:w="7225" w:type="dxa"/>
          </w:tcPr>
          <w:p w14:paraId="39CD9560" w14:textId="319B7B1E" w:rsidR="00FF3545" w:rsidRPr="00FF2482" w:rsidRDefault="00FF2482" w:rsidP="00FF3545">
            <w:pPr>
              <w:rPr>
                <w:rFonts w:ascii="Arial" w:hAnsi="Arial" w:cs="Arial"/>
                <w:sz w:val="24"/>
                <w:szCs w:val="24"/>
              </w:rPr>
            </w:pPr>
            <w:r w:rsidRPr="00FF2482">
              <w:rPr>
                <w:rFonts w:ascii="Arial" w:hAnsi="Arial" w:cs="Arial"/>
                <w:sz w:val="24"/>
                <w:szCs w:val="24"/>
              </w:rPr>
              <w:t>Availability for emergency call out in respect of dangerous listed buildings (post professional qualifications)</w:t>
            </w:r>
          </w:p>
        </w:tc>
        <w:tc>
          <w:tcPr>
            <w:tcW w:w="1275" w:type="dxa"/>
            <w:vAlign w:val="center"/>
          </w:tcPr>
          <w:p w14:paraId="1EE84930" w14:textId="0EC9EA26" w:rsidR="00FF3545" w:rsidRPr="00212775" w:rsidRDefault="00FF2482" w:rsidP="002B61B8">
            <w:pPr>
              <w:pStyle w:val="BodyTextIndent3"/>
              <w:ind w:left="0"/>
              <w:jc w:val="center"/>
              <w:rPr>
                <w:b w:val="0"/>
                <w:bCs/>
                <w:sz w:val="22"/>
                <w:szCs w:val="22"/>
              </w:rPr>
            </w:pPr>
            <w:r>
              <w:rPr>
                <w:b w:val="0"/>
                <w:bCs/>
                <w:sz w:val="22"/>
                <w:szCs w:val="22"/>
              </w:rPr>
              <w:t>X</w:t>
            </w:r>
          </w:p>
        </w:tc>
        <w:tc>
          <w:tcPr>
            <w:tcW w:w="1418" w:type="dxa"/>
          </w:tcPr>
          <w:p w14:paraId="504C6A96" w14:textId="77777777" w:rsidR="00FF3545" w:rsidRPr="00212775" w:rsidRDefault="00FF3545" w:rsidP="002B61B8">
            <w:pPr>
              <w:pStyle w:val="BodyTextIndent3"/>
              <w:ind w:left="0"/>
              <w:rPr>
                <w:b w:val="0"/>
                <w:bCs/>
                <w:sz w:val="22"/>
                <w:szCs w:val="22"/>
              </w:rPr>
            </w:pPr>
          </w:p>
        </w:tc>
      </w:tr>
    </w:tbl>
    <w:p w14:paraId="4E3AB42F" w14:textId="7D88180C" w:rsidR="00016DE7" w:rsidRDefault="00016DE7" w:rsidP="03BEA857">
      <w:pPr>
        <w:pStyle w:val="BodyTextIndent3"/>
        <w:ind w:left="0"/>
        <w:jc w:val="both"/>
        <w:rPr>
          <w:bCs/>
          <w:szCs w:val="16"/>
        </w:rPr>
      </w:pPr>
    </w:p>
    <w:p w14:paraId="3D1F5906" w14:textId="3999AB1A" w:rsidR="00016DE7" w:rsidRPr="00212775" w:rsidRDefault="00016DE7" w:rsidP="00016DE7">
      <w:pPr>
        <w:pStyle w:val="BodyTextIndent3"/>
        <w:ind w:left="0"/>
        <w:jc w:val="both"/>
        <w:rPr>
          <w:b w:val="0"/>
          <w:sz w:val="22"/>
          <w:szCs w:val="18"/>
        </w:rPr>
      </w:pPr>
      <w:r w:rsidRPr="00212775">
        <w:rPr>
          <w:b w:val="0"/>
          <w:sz w:val="22"/>
          <w:szCs w:val="18"/>
        </w:rPr>
        <w:t xml:space="preserve">Note: Applicants who are disabled (as defined by law) </w:t>
      </w:r>
      <w:r w:rsidR="00AE6447" w:rsidRPr="00212775">
        <w:rPr>
          <w:b w:val="0"/>
          <w:sz w:val="22"/>
          <w:szCs w:val="18"/>
        </w:rPr>
        <w:t>w</w:t>
      </w:r>
      <w:r w:rsidRPr="00212775">
        <w:rPr>
          <w:b w:val="0"/>
          <w:sz w:val="22"/>
          <w:szCs w:val="18"/>
        </w:rPr>
        <w:t xml:space="preserve">ill be guaranteed an interview if they meet the </w:t>
      </w:r>
      <w:r w:rsidR="002D4AAF" w:rsidRPr="00212775">
        <w:rPr>
          <w:b w:val="0"/>
          <w:sz w:val="22"/>
          <w:szCs w:val="18"/>
        </w:rPr>
        <w:t>essential</w:t>
      </w:r>
      <w:r w:rsidRPr="00212775">
        <w:rPr>
          <w:b w:val="0"/>
          <w:sz w:val="22"/>
          <w:szCs w:val="18"/>
        </w:rPr>
        <w:t xml:space="preserve"> criteria provided that this information is noted under</w:t>
      </w:r>
      <w:r w:rsidR="00AE6447" w:rsidRPr="00212775">
        <w:rPr>
          <w:b w:val="0"/>
          <w:sz w:val="22"/>
          <w:szCs w:val="18"/>
        </w:rPr>
        <w:t xml:space="preserve"> the relevant </w:t>
      </w:r>
      <w:r w:rsidRPr="00212775">
        <w:rPr>
          <w:b w:val="0"/>
          <w:sz w:val="22"/>
          <w:szCs w:val="18"/>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B60F" w14:textId="77777777" w:rsidR="00EB4A2C" w:rsidRDefault="00EB4A2C">
      <w:r>
        <w:separator/>
      </w:r>
    </w:p>
  </w:endnote>
  <w:endnote w:type="continuationSeparator" w:id="0">
    <w:p w14:paraId="4AE9E17C" w14:textId="77777777" w:rsidR="00EB4A2C" w:rsidRDefault="00EB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A9FF0" w14:textId="77777777" w:rsidR="00EB4A2C" w:rsidRDefault="00EB4A2C">
      <w:r>
        <w:separator/>
      </w:r>
    </w:p>
  </w:footnote>
  <w:footnote w:type="continuationSeparator" w:id="0">
    <w:p w14:paraId="7AB7DC35" w14:textId="77777777" w:rsidR="00EB4A2C" w:rsidRDefault="00EB4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62D51FA"/>
    <w:multiLevelType w:val="hybridMultilevel"/>
    <w:tmpl w:val="6A8A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16E30"/>
    <w:multiLevelType w:val="hybridMultilevel"/>
    <w:tmpl w:val="0850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776D4"/>
    <w:multiLevelType w:val="hybridMultilevel"/>
    <w:tmpl w:val="01B2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C93593"/>
    <w:multiLevelType w:val="hybridMultilevel"/>
    <w:tmpl w:val="2B36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650E44"/>
    <w:multiLevelType w:val="hybridMultilevel"/>
    <w:tmpl w:val="F8D21D0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521822506">
    <w:abstractNumId w:val="0"/>
  </w:num>
  <w:num w:numId="2" w16cid:durableId="2006321635">
    <w:abstractNumId w:val="3"/>
  </w:num>
  <w:num w:numId="3" w16cid:durableId="1432777118">
    <w:abstractNumId w:val="5"/>
  </w:num>
  <w:num w:numId="4" w16cid:durableId="2116710778">
    <w:abstractNumId w:val="2"/>
  </w:num>
  <w:num w:numId="5" w16cid:durableId="1080061289">
    <w:abstractNumId w:val="1"/>
  </w:num>
  <w:num w:numId="6" w16cid:durableId="170282249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458A7"/>
    <w:rsid w:val="0005328C"/>
    <w:rsid w:val="00064854"/>
    <w:rsid w:val="000748BA"/>
    <w:rsid w:val="00077741"/>
    <w:rsid w:val="00085A1F"/>
    <w:rsid w:val="00094D26"/>
    <w:rsid w:val="000A41AC"/>
    <w:rsid w:val="000B4351"/>
    <w:rsid w:val="000D26AD"/>
    <w:rsid w:val="000D6214"/>
    <w:rsid w:val="000E3DF7"/>
    <w:rsid w:val="00100767"/>
    <w:rsid w:val="00105493"/>
    <w:rsid w:val="00116486"/>
    <w:rsid w:val="0012166E"/>
    <w:rsid w:val="00127566"/>
    <w:rsid w:val="00132FF4"/>
    <w:rsid w:val="001351C3"/>
    <w:rsid w:val="001472EA"/>
    <w:rsid w:val="001612E8"/>
    <w:rsid w:val="00173405"/>
    <w:rsid w:val="00195031"/>
    <w:rsid w:val="001A22FE"/>
    <w:rsid w:val="001A275D"/>
    <w:rsid w:val="001A5365"/>
    <w:rsid w:val="001B27D5"/>
    <w:rsid w:val="001B691E"/>
    <w:rsid w:val="001B6C9A"/>
    <w:rsid w:val="001E53DD"/>
    <w:rsid w:val="001F03BB"/>
    <w:rsid w:val="001F0F05"/>
    <w:rsid w:val="001F74FB"/>
    <w:rsid w:val="00200553"/>
    <w:rsid w:val="00206AFE"/>
    <w:rsid w:val="00207F02"/>
    <w:rsid w:val="00211074"/>
    <w:rsid w:val="00212775"/>
    <w:rsid w:val="00226D15"/>
    <w:rsid w:val="00264CC4"/>
    <w:rsid w:val="0027252F"/>
    <w:rsid w:val="00276923"/>
    <w:rsid w:val="002849BE"/>
    <w:rsid w:val="002B61B8"/>
    <w:rsid w:val="002C037A"/>
    <w:rsid w:val="002D326B"/>
    <w:rsid w:val="002D3F90"/>
    <w:rsid w:val="002D4AAF"/>
    <w:rsid w:val="002D5867"/>
    <w:rsid w:val="002E0981"/>
    <w:rsid w:val="002E0DED"/>
    <w:rsid w:val="002E2DC8"/>
    <w:rsid w:val="002F1B49"/>
    <w:rsid w:val="002F384A"/>
    <w:rsid w:val="00314FDC"/>
    <w:rsid w:val="00315AA8"/>
    <w:rsid w:val="00365007"/>
    <w:rsid w:val="00366B92"/>
    <w:rsid w:val="00386050"/>
    <w:rsid w:val="003916D3"/>
    <w:rsid w:val="003964E6"/>
    <w:rsid w:val="003D7626"/>
    <w:rsid w:val="003E37FF"/>
    <w:rsid w:val="003E3C57"/>
    <w:rsid w:val="003E5A0C"/>
    <w:rsid w:val="003F497C"/>
    <w:rsid w:val="00400128"/>
    <w:rsid w:val="004157E7"/>
    <w:rsid w:val="004217E3"/>
    <w:rsid w:val="00430832"/>
    <w:rsid w:val="00431982"/>
    <w:rsid w:val="004422D8"/>
    <w:rsid w:val="00453A05"/>
    <w:rsid w:val="00457A72"/>
    <w:rsid w:val="004600C5"/>
    <w:rsid w:val="00460189"/>
    <w:rsid w:val="004701E1"/>
    <w:rsid w:val="00477916"/>
    <w:rsid w:val="00480DB0"/>
    <w:rsid w:val="00497D31"/>
    <w:rsid w:val="004A6E27"/>
    <w:rsid w:val="004D3590"/>
    <w:rsid w:val="0050682B"/>
    <w:rsid w:val="0054023D"/>
    <w:rsid w:val="00554AC8"/>
    <w:rsid w:val="00567567"/>
    <w:rsid w:val="0058438D"/>
    <w:rsid w:val="005867A3"/>
    <w:rsid w:val="00591EAB"/>
    <w:rsid w:val="00592145"/>
    <w:rsid w:val="005B30B3"/>
    <w:rsid w:val="005D2F7D"/>
    <w:rsid w:val="005D7C6E"/>
    <w:rsid w:val="005E5944"/>
    <w:rsid w:val="005E6851"/>
    <w:rsid w:val="005F7DE7"/>
    <w:rsid w:val="006129B4"/>
    <w:rsid w:val="00623058"/>
    <w:rsid w:val="006242A3"/>
    <w:rsid w:val="00625FC9"/>
    <w:rsid w:val="00640CC0"/>
    <w:rsid w:val="00642365"/>
    <w:rsid w:val="00642B05"/>
    <w:rsid w:val="00644565"/>
    <w:rsid w:val="00651DAC"/>
    <w:rsid w:val="00665BFD"/>
    <w:rsid w:val="006721A0"/>
    <w:rsid w:val="00681F0B"/>
    <w:rsid w:val="00683E9D"/>
    <w:rsid w:val="00697773"/>
    <w:rsid w:val="006A1203"/>
    <w:rsid w:val="006E5DE4"/>
    <w:rsid w:val="007120BE"/>
    <w:rsid w:val="00754E0F"/>
    <w:rsid w:val="00765E78"/>
    <w:rsid w:val="00770FBC"/>
    <w:rsid w:val="00771BA9"/>
    <w:rsid w:val="007728A4"/>
    <w:rsid w:val="007841F9"/>
    <w:rsid w:val="007909B1"/>
    <w:rsid w:val="007B7B58"/>
    <w:rsid w:val="007C2966"/>
    <w:rsid w:val="007D37D7"/>
    <w:rsid w:val="007D4245"/>
    <w:rsid w:val="007D5FC7"/>
    <w:rsid w:val="007E01BB"/>
    <w:rsid w:val="007E20DA"/>
    <w:rsid w:val="00801B9B"/>
    <w:rsid w:val="00802997"/>
    <w:rsid w:val="00804901"/>
    <w:rsid w:val="00833F85"/>
    <w:rsid w:val="00851235"/>
    <w:rsid w:val="00852EE0"/>
    <w:rsid w:val="00855671"/>
    <w:rsid w:val="008675AF"/>
    <w:rsid w:val="00871ECA"/>
    <w:rsid w:val="00875501"/>
    <w:rsid w:val="00894281"/>
    <w:rsid w:val="008A2A37"/>
    <w:rsid w:val="008C4445"/>
    <w:rsid w:val="008D1CCA"/>
    <w:rsid w:val="008E4AC8"/>
    <w:rsid w:val="008F5AC2"/>
    <w:rsid w:val="00901409"/>
    <w:rsid w:val="00905269"/>
    <w:rsid w:val="0091495B"/>
    <w:rsid w:val="009156F4"/>
    <w:rsid w:val="00915D1D"/>
    <w:rsid w:val="0091637A"/>
    <w:rsid w:val="00916B88"/>
    <w:rsid w:val="00917699"/>
    <w:rsid w:val="00927305"/>
    <w:rsid w:val="00935DB2"/>
    <w:rsid w:val="00952AF3"/>
    <w:rsid w:val="00962872"/>
    <w:rsid w:val="0097340B"/>
    <w:rsid w:val="00973A2C"/>
    <w:rsid w:val="00982533"/>
    <w:rsid w:val="00987937"/>
    <w:rsid w:val="009A1A56"/>
    <w:rsid w:val="009B67D3"/>
    <w:rsid w:val="009C176F"/>
    <w:rsid w:val="009E587B"/>
    <w:rsid w:val="009F2D07"/>
    <w:rsid w:val="009F5FA3"/>
    <w:rsid w:val="00A02136"/>
    <w:rsid w:val="00A17D91"/>
    <w:rsid w:val="00A330FF"/>
    <w:rsid w:val="00A346F8"/>
    <w:rsid w:val="00A642B0"/>
    <w:rsid w:val="00A754AD"/>
    <w:rsid w:val="00AC7D38"/>
    <w:rsid w:val="00AE1C3B"/>
    <w:rsid w:val="00AE4B3E"/>
    <w:rsid w:val="00AE6447"/>
    <w:rsid w:val="00B20E71"/>
    <w:rsid w:val="00B451EA"/>
    <w:rsid w:val="00B45286"/>
    <w:rsid w:val="00B501F3"/>
    <w:rsid w:val="00B65338"/>
    <w:rsid w:val="00B6580C"/>
    <w:rsid w:val="00B660AD"/>
    <w:rsid w:val="00B73F62"/>
    <w:rsid w:val="00B80488"/>
    <w:rsid w:val="00B83F86"/>
    <w:rsid w:val="00B855B7"/>
    <w:rsid w:val="00B92060"/>
    <w:rsid w:val="00B97E69"/>
    <w:rsid w:val="00BA0E5E"/>
    <w:rsid w:val="00BA33A4"/>
    <w:rsid w:val="00BB0A04"/>
    <w:rsid w:val="00BB2170"/>
    <w:rsid w:val="00BB238B"/>
    <w:rsid w:val="00BC344F"/>
    <w:rsid w:val="00BC531A"/>
    <w:rsid w:val="00BD5B6C"/>
    <w:rsid w:val="00BE368F"/>
    <w:rsid w:val="00BE5210"/>
    <w:rsid w:val="00C1050F"/>
    <w:rsid w:val="00C16AE6"/>
    <w:rsid w:val="00C75A1C"/>
    <w:rsid w:val="00C80135"/>
    <w:rsid w:val="00C91128"/>
    <w:rsid w:val="00C9609F"/>
    <w:rsid w:val="00CA4FC3"/>
    <w:rsid w:val="00CB2C14"/>
    <w:rsid w:val="00CC3CBC"/>
    <w:rsid w:val="00CE3CC7"/>
    <w:rsid w:val="00CF1536"/>
    <w:rsid w:val="00D200A7"/>
    <w:rsid w:val="00D25FB8"/>
    <w:rsid w:val="00D85B2A"/>
    <w:rsid w:val="00D86CB5"/>
    <w:rsid w:val="00DA49C1"/>
    <w:rsid w:val="00DB2BE8"/>
    <w:rsid w:val="00DB75AA"/>
    <w:rsid w:val="00DC31F6"/>
    <w:rsid w:val="00DC33C7"/>
    <w:rsid w:val="00DD6EEF"/>
    <w:rsid w:val="00DE09BF"/>
    <w:rsid w:val="00DE0A9B"/>
    <w:rsid w:val="00DE1685"/>
    <w:rsid w:val="00DE1B20"/>
    <w:rsid w:val="00DF11C4"/>
    <w:rsid w:val="00E10072"/>
    <w:rsid w:val="00E105CA"/>
    <w:rsid w:val="00E32AE7"/>
    <w:rsid w:val="00E32D4D"/>
    <w:rsid w:val="00E45540"/>
    <w:rsid w:val="00E4782B"/>
    <w:rsid w:val="00E51036"/>
    <w:rsid w:val="00E527D6"/>
    <w:rsid w:val="00E56C4D"/>
    <w:rsid w:val="00E65FA7"/>
    <w:rsid w:val="00E6681B"/>
    <w:rsid w:val="00E75A4A"/>
    <w:rsid w:val="00E84B63"/>
    <w:rsid w:val="00E86B2A"/>
    <w:rsid w:val="00EA3B2D"/>
    <w:rsid w:val="00EB4A2C"/>
    <w:rsid w:val="00EC1F99"/>
    <w:rsid w:val="00EC3E35"/>
    <w:rsid w:val="00ED6B04"/>
    <w:rsid w:val="00EE2322"/>
    <w:rsid w:val="00EE3CBA"/>
    <w:rsid w:val="00F07B86"/>
    <w:rsid w:val="00F41542"/>
    <w:rsid w:val="00F4309D"/>
    <w:rsid w:val="00F46A93"/>
    <w:rsid w:val="00F50860"/>
    <w:rsid w:val="00F6579A"/>
    <w:rsid w:val="00F76A0E"/>
    <w:rsid w:val="00FA0697"/>
    <w:rsid w:val="00FA3007"/>
    <w:rsid w:val="00FA34B6"/>
    <w:rsid w:val="00FA4644"/>
    <w:rsid w:val="00FA6F43"/>
    <w:rsid w:val="00FB09BA"/>
    <w:rsid w:val="00FB77D8"/>
    <w:rsid w:val="00FC371C"/>
    <w:rsid w:val="00FD11EF"/>
    <w:rsid w:val="00FD2DAA"/>
    <w:rsid w:val="00FD37D4"/>
    <w:rsid w:val="00FE0E48"/>
    <w:rsid w:val="00FF2482"/>
    <w:rsid w:val="00FF3545"/>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9c1ee816160bdc014a76a365ece29521">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2a2b87d12fa37bac0d4eff9f3bd48025"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2.xml><?xml version="1.0" encoding="utf-8"?>
<ds:datastoreItem xmlns:ds="http://schemas.openxmlformats.org/officeDocument/2006/customXml" ds:itemID="{7FB1184A-88E8-43CC-BD3C-E6AAB90DD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4.xml><?xml version="1.0" encoding="utf-8"?>
<ds:datastoreItem xmlns:ds="http://schemas.openxmlformats.org/officeDocument/2006/customXml" ds:itemID="{1CDA8C59-6C4B-4D22-9598-753938E17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1032</Words>
  <Characters>6035</Characters>
  <Application>Microsoft Office Word</Application>
  <DocSecurity>0</DocSecurity>
  <Lines>298</Lines>
  <Paragraphs>132</Paragraphs>
  <ScaleCrop>false</ScaleCrop>
  <Company>Wychavon District Council</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Peter Davies</cp:lastModifiedBy>
  <cp:revision>60</cp:revision>
  <cp:lastPrinted>2015-06-26T10:04:00Z</cp:lastPrinted>
  <dcterms:created xsi:type="dcterms:W3CDTF">2023-08-08T15:07:00Z</dcterms:created>
  <dcterms:modified xsi:type="dcterms:W3CDTF">2025-10-31T09:33:00Z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6200</vt:r8>
  </property>
  <property fmtid="{D5CDD505-2E9C-101B-9397-08002B2CF9AE}" pid="4" name="MediaServiceImageTags">
    <vt:lpwstr/>
  </property>
</Properties>
</file>