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7215"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5E2E822E" w:rsidR="00497D31" w:rsidRPr="00A346F8" w:rsidRDefault="00910693" w:rsidP="00C75A1C">
            <w:pPr>
              <w:spacing w:before="60" w:after="60"/>
              <w:rPr>
                <w:rFonts w:ascii="Arial" w:hAnsi="Arial" w:cs="Arial"/>
                <w:b/>
                <w:sz w:val="24"/>
                <w:szCs w:val="24"/>
              </w:rPr>
            </w:pPr>
            <w:r>
              <w:rPr>
                <w:rFonts w:ascii="Arial" w:hAnsi="Arial" w:cs="Arial"/>
                <w:b/>
                <w:sz w:val="24"/>
                <w:szCs w:val="24"/>
              </w:rPr>
              <w:t>Operational Support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5F6DB521" w:rsidR="000D26AD" w:rsidRPr="00910693" w:rsidRDefault="00910693" w:rsidP="00D86CB5">
            <w:pPr>
              <w:rPr>
                <w:rFonts w:ascii="Arial" w:hAnsi="Arial" w:cs="Arial"/>
                <w:b/>
                <w:sz w:val="24"/>
                <w:szCs w:val="24"/>
              </w:rPr>
            </w:pPr>
            <w:r w:rsidRPr="00910693">
              <w:rPr>
                <w:rFonts w:ascii="Arial" w:hAnsi="Arial" w:cs="Arial"/>
                <w:b/>
                <w:sz w:val="24"/>
                <w:szCs w:val="24"/>
              </w:rPr>
              <w:t>ES588, ES633, ES687,</w:t>
            </w:r>
            <w:r w:rsidR="0025556B">
              <w:rPr>
                <w:rFonts w:ascii="Arial" w:hAnsi="Arial" w:cs="Arial"/>
                <w:b/>
                <w:sz w:val="24"/>
                <w:szCs w:val="24"/>
              </w:rPr>
              <w:t xml:space="preserve"> ES843</w:t>
            </w:r>
            <w:r w:rsidRPr="00910693">
              <w:rPr>
                <w:rFonts w:ascii="Arial" w:hAnsi="Arial" w:cs="Arial"/>
                <w:b/>
                <w:sz w:val="24"/>
                <w:szCs w:val="24"/>
              </w:rPr>
              <w:t xml:space="preserve"> </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2C634475" w:rsidR="0091495B" w:rsidRPr="007841F9" w:rsidRDefault="00910693" w:rsidP="00CA4FC3">
            <w:pPr>
              <w:pStyle w:val="Header"/>
              <w:tabs>
                <w:tab w:val="clear" w:pos="4153"/>
                <w:tab w:val="clear" w:pos="8306"/>
              </w:tabs>
              <w:spacing w:before="60" w:after="60"/>
              <w:rPr>
                <w:rFonts w:ascii="Arial" w:hAnsi="Arial"/>
                <w:sz w:val="22"/>
                <w:szCs w:val="22"/>
              </w:rPr>
            </w:pPr>
            <w:r>
              <w:rPr>
                <w:rFonts w:ascii="Arial" w:hAnsi="Arial"/>
                <w:sz w:val="22"/>
                <w:szCs w:val="22"/>
              </w:rPr>
              <w:t>Grade 4</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6B3BFEF7" w:rsidR="009E587B" w:rsidRPr="00AE6447" w:rsidRDefault="00910693" w:rsidP="00195031">
            <w:pPr>
              <w:pStyle w:val="Header"/>
              <w:tabs>
                <w:tab w:val="clear" w:pos="4153"/>
                <w:tab w:val="clear" w:pos="8306"/>
              </w:tabs>
              <w:spacing w:before="60" w:after="60"/>
              <w:rPr>
                <w:rFonts w:ascii="Arial" w:hAnsi="Arial"/>
                <w:sz w:val="24"/>
                <w:szCs w:val="24"/>
              </w:rPr>
            </w:pPr>
            <w:r>
              <w:rPr>
                <w:rFonts w:ascii="Arial" w:hAnsi="Arial"/>
                <w:sz w:val="24"/>
                <w:szCs w:val="24"/>
              </w:rPr>
              <w:t>Environmental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77777777" w:rsidR="00497D31" w:rsidRPr="00AE6447" w:rsidRDefault="00497D31" w:rsidP="00431982">
            <w:pPr>
              <w:pStyle w:val="Header"/>
              <w:tabs>
                <w:tab w:val="clear" w:pos="4153"/>
                <w:tab w:val="clear" w:pos="8306"/>
              </w:tabs>
              <w:spacing w:before="60" w:after="60"/>
              <w:rPr>
                <w:rFonts w:ascii="Arial" w:hAnsi="Arial" w:cs="Arial"/>
                <w:sz w:val="24"/>
                <w:szCs w:val="24"/>
              </w:rPr>
            </w:pP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6B85948E" w:rsidR="00497D31" w:rsidRPr="00AE6447" w:rsidRDefault="00910693"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079F7262" w:rsidR="00D86CB5" w:rsidRPr="00AE6447" w:rsidRDefault="00910693"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Economy and Environment</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0F2FA8A9" w:rsidR="00497D31" w:rsidRPr="00AE6447" w:rsidRDefault="00910693">
            <w:pPr>
              <w:pStyle w:val="Header"/>
              <w:tabs>
                <w:tab w:val="clear" w:pos="4153"/>
                <w:tab w:val="clear" w:pos="8306"/>
              </w:tabs>
              <w:spacing w:before="60" w:after="60"/>
              <w:rPr>
                <w:rFonts w:ascii="Arial" w:hAnsi="Arial"/>
                <w:sz w:val="24"/>
                <w:szCs w:val="24"/>
              </w:rPr>
            </w:pPr>
            <w:r>
              <w:rPr>
                <w:rFonts w:ascii="Arial" w:hAnsi="Arial"/>
                <w:sz w:val="24"/>
                <w:szCs w:val="24"/>
              </w:rPr>
              <w:t>April 202</w:t>
            </w:r>
            <w:r w:rsidR="0025556B">
              <w:rPr>
                <w:rFonts w:ascii="Arial" w:hAnsi="Arial"/>
                <w:sz w:val="24"/>
                <w:szCs w:val="24"/>
              </w:rPr>
              <w:t>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6BF77237" w14:textId="77777777" w:rsidR="00910693" w:rsidRPr="00910693" w:rsidRDefault="00910693" w:rsidP="00910693">
            <w:pPr>
              <w:spacing w:after="200" w:line="276" w:lineRule="auto"/>
              <w:rPr>
                <w:rFonts w:ascii="Arial" w:eastAsia="Calibri" w:hAnsi="Arial" w:cs="Arial"/>
                <w:sz w:val="24"/>
                <w:szCs w:val="24"/>
              </w:rPr>
            </w:pPr>
            <w:r w:rsidRPr="00910693">
              <w:rPr>
                <w:rFonts w:ascii="Arial" w:eastAsia="Calibri" w:hAnsi="Arial" w:cs="Arial"/>
                <w:sz w:val="24"/>
                <w:szCs w:val="24"/>
              </w:rPr>
              <w:t xml:space="preserve">To provide high level business and administrative support to MHDC Environmental Services depot and to ensure efficient and customer focused delivery of operational services in accordance with the Council’s corporate objectives and targets. </w:t>
            </w:r>
          </w:p>
          <w:p w14:paraId="2DE63BC8" w14:textId="06153860" w:rsidR="00480DB0" w:rsidRPr="00910693" w:rsidRDefault="00910693" w:rsidP="00910693">
            <w:pPr>
              <w:spacing w:after="200" w:line="276" w:lineRule="auto"/>
              <w:rPr>
                <w:rFonts w:eastAsia="Calibri" w:cs="Arial"/>
                <w:szCs w:val="24"/>
              </w:rPr>
            </w:pPr>
            <w:r w:rsidRPr="00910693">
              <w:rPr>
                <w:rFonts w:ascii="Arial" w:eastAsia="Calibri" w:hAnsi="Arial" w:cs="Arial"/>
                <w:sz w:val="24"/>
                <w:szCs w:val="24"/>
              </w:rPr>
              <w:t>To be responsible for telephone and email communication with residents of Malvern Hills District relating to the services provided by the Environmental Services Depot.</w:t>
            </w:r>
            <w:r>
              <w:rPr>
                <w:rFonts w:eastAsia="Calibri" w:cs="Arial"/>
                <w:szCs w:val="24"/>
              </w:rPr>
              <w:t xml:space="preserve"> </w:t>
            </w: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22A320AF" w:rsidR="00AE6447" w:rsidRPr="00DB75AA" w:rsidRDefault="00910693" w:rsidP="00F41542">
            <w:pPr>
              <w:pStyle w:val="Header"/>
              <w:tabs>
                <w:tab w:val="clear" w:pos="4153"/>
                <w:tab w:val="clear" w:pos="8306"/>
              </w:tabs>
              <w:spacing w:before="60" w:after="60"/>
              <w:rPr>
                <w:rFonts w:ascii="Arial" w:hAnsi="Arial"/>
                <w:sz w:val="24"/>
                <w:szCs w:val="24"/>
              </w:rPr>
            </w:pPr>
            <w:r>
              <w:rPr>
                <w:rFonts w:ascii="Arial" w:hAnsi="Arial"/>
                <w:sz w:val="24"/>
                <w:szCs w:val="24"/>
              </w:rPr>
              <w:t>Administration and Amenities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B3A0C90" w:rsidR="00AE6447" w:rsidRPr="00DB75AA" w:rsidRDefault="00910693"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5"/>
        <w:gridCol w:w="8546"/>
      </w:tblGrid>
      <w:tr w:rsidR="00AE1C3B" w14:paraId="69728310" w14:textId="77777777" w:rsidTr="009037AE">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9037AE">
        <w:tc>
          <w:tcPr>
            <w:tcW w:w="1225"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6" w:type="dxa"/>
          </w:tcPr>
          <w:p w14:paraId="18100872" w14:textId="3612D2F3" w:rsidR="009037AE" w:rsidRPr="009037AE" w:rsidRDefault="009037AE" w:rsidP="009037AE">
            <w:pPr>
              <w:rPr>
                <w:rFonts w:ascii="Arial" w:hAnsi="Arial" w:cs="Arial"/>
                <w:sz w:val="24"/>
                <w:szCs w:val="24"/>
              </w:rPr>
            </w:pPr>
            <w:r w:rsidRPr="009037AE">
              <w:rPr>
                <w:rFonts w:ascii="Arial" w:hAnsi="Arial" w:cs="Arial"/>
                <w:sz w:val="24"/>
                <w:szCs w:val="24"/>
              </w:rPr>
              <w:t xml:space="preserve">To provide efficient and effective administrative, operational and business support to MHDC’s Environmental Services Depot. </w:t>
            </w:r>
          </w:p>
          <w:p w14:paraId="3A20B1B7" w14:textId="77777777" w:rsidR="009037AE" w:rsidRPr="009037AE" w:rsidRDefault="009037AE" w:rsidP="009037AE">
            <w:pPr>
              <w:ind w:left="720"/>
              <w:rPr>
                <w:rFonts w:ascii="Arial" w:hAnsi="Arial" w:cs="Arial"/>
                <w:sz w:val="24"/>
                <w:szCs w:val="24"/>
              </w:rPr>
            </w:pPr>
          </w:p>
          <w:p w14:paraId="134E8B15" w14:textId="77777777" w:rsidR="009037AE" w:rsidRPr="009037AE" w:rsidRDefault="009037AE" w:rsidP="009037AE">
            <w:pPr>
              <w:rPr>
                <w:rFonts w:ascii="Arial" w:hAnsi="Arial" w:cs="Arial"/>
                <w:sz w:val="24"/>
                <w:szCs w:val="24"/>
              </w:rPr>
            </w:pPr>
            <w:r w:rsidRPr="009037AE">
              <w:rPr>
                <w:rFonts w:ascii="Arial" w:hAnsi="Arial" w:cs="Arial"/>
                <w:sz w:val="24"/>
                <w:szCs w:val="24"/>
              </w:rPr>
              <w:t>Main tasks include (but are not limited to):</w:t>
            </w:r>
          </w:p>
          <w:p w14:paraId="473A50B0"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t>Administration of local I.T Systems such as employee clocking in system, customer contact system and local scheme databases.</w:t>
            </w:r>
          </w:p>
          <w:p w14:paraId="23364249"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lastRenderedPageBreak/>
              <w:t xml:space="preserve">Answering and logging of resident calls relating to waste services and other Environmental Service areas. </w:t>
            </w:r>
          </w:p>
          <w:p w14:paraId="7399B5E5"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t>Administration of Environmental Services email inboxes and responding to email queries/complaints from residents.</w:t>
            </w:r>
          </w:p>
          <w:p w14:paraId="6AE4080D"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t>Dealing with financial queries relating to Environmental Services purchases</w:t>
            </w:r>
          </w:p>
          <w:p w14:paraId="4915D049"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t>Raising of purchase orders</w:t>
            </w:r>
          </w:p>
          <w:p w14:paraId="64E45A35"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t>Providing HR related support to frontline staff (permanent and agency)</w:t>
            </w:r>
          </w:p>
          <w:p w14:paraId="27658D5B"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t xml:space="preserve">Maintenance of records in line with Council’s Document Retention Plan and in accordance with GDPR legislation.  </w:t>
            </w:r>
          </w:p>
          <w:p w14:paraId="7DEC9753" w14:textId="77777777" w:rsidR="009037AE" w:rsidRPr="009037AE" w:rsidRDefault="009037AE" w:rsidP="009037AE">
            <w:pPr>
              <w:pStyle w:val="ListParagraph"/>
              <w:numPr>
                <w:ilvl w:val="0"/>
                <w:numId w:val="37"/>
              </w:numPr>
              <w:contextualSpacing/>
              <w:rPr>
                <w:rFonts w:ascii="Arial" w:hAnsi="Arial" w:cs="Arial"/>
                <w:sz w:val="24"/>
                <w:szCs w:val="24"/>
              </w:rPr>
            </w:pPr>
            <w:r w:rsidRPr="009037AE">
              <w:rPr>
                <w:rFonts w:ascii="Arial" w:hAnsi="Arial" w:cs="Arial"/>
                <w:sz w:val="24"/>
                <w:szCs w:val="24"/>
              </w:rPr>
              <w:t>General administration duties (filing, photocopying, scanning etc.)</w:t>
            </w:r>
          </w:p>
          <w:p w14:paraId="54C623C2" w14:textId="77777777" w:rsidR="00AE1C3B" w:rsidRPr="009037AE" w:rsidRDefault="00AE1C3B">
            <w:pPr>
              <w:rPr>
                <w:rFonts w:ascii="Arial" w:hAnsi="Arial" w:cs="Arial"/>
                <w:sz w:val="24"/>
                <w:szCs w:val="24"/>
              </w:rPr>
            </w:pPr>
          </w:p>
        </w:tc>
      </w:tr>
      <w:tr w:rsidR="00AE1C3B" w14:paraId="4630B780" w14:textId="77777777" w:rsidTr="009037AE">
        <w:tc>
          <w:tcPr>
            <w:tcW w:w="1225"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6" w:type="dxa"/>
          </w:tcPr>
          <w:p w14:paraId="65E498A3" w14:textId="77777777" w:rsidR="009037AE" w:rsidRPr="009037AE" w:rsidRDefault="009037AE" w:rsidP="009037AE">
            <w:pPr>
              <w:rPr>
                <w:rFonts w:ascii="Arial" w:hAnsi="Arial" w:cs="Arial"/>
                <w:sz w:val="24"/>
                <w:szCs w:val="24"/>
              </w:rPr>
            </w:pPr>
            <w:r w:rsidRPr="009037AE">
              <w:rPr>
                <w:rFonts w:ascii="Arial" w:hAnsi="Arial" w:cs="Arial"/>
                <w:sz w:val="24"/>
                <w:szCs w:val="24"/>
              </w:rPr>
              <w:t>To be responsible for the effective administration of the Depot’s:</w:t>
            </w:r>
          </w:p>
          <w:p w14:paraId="0DC0996F" w14:textId="77777777" w:rsidR="009037AE" w:rsidRPr="009037AE" w:rsidRDefault="009037AE" w:rsidP="009037AE">
            <w:pPr>
              <w:pStyle w:val="ListParagraph"/>
              <w:numPr>
                <w:ilvl w:val="0"/>
                <w:numId w:val="38"/>
              </w:numPr>
              <w:contextualSpacing/>
              <w:rPr>
                <w:rFonts w:ascii="Arial" w:hAnsi="Arial" w:cs="Arial"/>
                <w:sz w:val="24"/>
                <w:szCs w:val="24"/>
              </w:rPr>
            </w:pPr>
            <w:r w:rsidRPr="009037AE">
              <w:rPr>
                <w:rFonts w:ascii="Arial" w:hAnsi="Arial" w:cs="Arial"/>
                <w:sz w:val="24"/>
                <w:szCs w:val="24"/>
              </w:rPr>
              <w:t>Ordering and stock monitoring of PPE/uniform.</w:t>
            </w:r>
          </w:p>
          <w:p w14:paraId="0863C96C" w14:textId="77777777" w:rsidR="009037AE" w:rsidRPr="009037AE" w:rsidRDefault="009037AE" w:rsidP="009037AE">
            <w:pPr>
              <w:pStyle w:val="ListParagraph"/>
              <w:numPr>
                <w:ilvl w:val="0"/>
                <w:numId w:val="38"/>
              </w:numPr>
              <w:contextualSpacing/>
              <w:rPr>
                <w:rFonts w:ascii="Arial" w:hAnsi="Arial" w:cs="Arial"/>
                <w:sz w:val="24"/>
                <w:szCs w:val="24"/>
              </w:rPr>
            </w:pPr>
            <w:r w:rsidRPr="009037AE">
              <w:rPr>
                <w:rFonts w:ascii="Arial" w:hAnsi="Arial" w:cs="Arial"/>
                <w:sz w:val="24"/>
                <w:szCs w:val="24"/>
              </w:rPr>
              <w:t>Ordering and monitoring of stationery cupboards</w:t>
            </w:r>
          </w:p>
          <w:p w14:paraId="522DE82C" w14:textId="4EA4191A" w:rsidR="00AE1C3B" w:rsidRDefault="009037AE" w:rsidP="009037AE">
            <w:pPr>
              <w:pStyle w:val="ListParagraph"/>
              <w:numPr>
                <w:ilvl w:val="0"/>
                <w:numId w:val="38"/>
              </w:numPr>
              <w:contextualSpacing/>
              <w:rPr>
                <w:rFonts w:ascii="Arial" w:hAnsi="Arial"/>
              </w:rPr>
            </w:pPr>
            <w:r w:rsidRPr="009037AE">
              <w:rPr>
                <w:rFonts w:ascii="Arial" w:hAnsi="Arial" w:cs="Arial"/>
                <w:sz w:val="24"/>
                <w:szCs w:val="24"/>
              </w:rPr>
              <w:t>Ordering and stock management of bins (Refuse, Recycling, Garden and Commercial)</w:t>
            </w:r>
          </w:p>
        </w:tc>
      </w:tr>
      <w:tr w:rsidR="00AE1C3B" w14:paraId="6CF8FE6F" w14:textId="77777777" w:rsidTr="009037AE">
        <w:tc>
          <w:tcPr>
            <w:tcW w:w="1225"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6" w:type="dxa"/>
          </w:tcPr>
          <w:p w14:paraId="542D67EE" w14:textId="5EFDF1F2" w:rsidR="00AE1C3B" w:rsidRPr="009037AE" w:rsidRDefault="009037AE">
            <w:pPr>
              <w:rPr>
                <w:rFonts w:ascii="Arial" w:hAnsi="Arial" w:cs="Arial"/>
                <w:sz w:val="24"/>
                <w:szCs w:val="24"/>
              </w:rPr>
            </w:pPr>
            <w:r w:rsidRPr="009037AE">
              <w:rPr>
                <w:rFonts w:ascii="Arial" w:hAnsi="Arial" w:cs="Arial"/>
                <w:sz w:val="24"/>
                <w:szCs w:val="24"/>
              </w:rPr>
              <w:t>To assist with the administration and management of schemes and business systems operating within Environmental Services (e.g. Garden Waste, Commercial Waste, Bulky Waste, Grounds Maintenance, Street Cleansing etc.)</w:t>
            </w:r>
          </w:p>
        </w:tc>
      </w:tr>
      <w:tr w:rsidR="00AE1C3B" w14:paraId="64AC5910" w14:textId="77777777" w:rsidTr="009037AE">
        <w:tc>
          <w:tcPr>
            <w:tcW w:w="1225"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6" w:type="dxa"/>
          </w:tcPr>
          <w:p w14:paraId="2CF739B5" w14:textId="77777777" w:rsidR="009037AE" w:rsidRPr="009037AE" w:rsidRDefault="009037AE" w:rsidP="009037AE">
            <w:pPr>
              <w:rPr>
                <w:rFonts w:ascii="Arial" w:hAnsi="Arial" w:cs="Arial"/>
                <w:sz w:val="24"/>
              </w:rPr>
            </w:pPr>
            <w:r w:rsidRPr="009037AE">
              <w:rPr>
                <w:rFonts w:ascii="Arial" w:hAnsi="Arial" w:cs="Arial"/>
                <w:sz w:val="24"/>
              </w:rPr>
              <w:t xml:space="preserve">To liaise with customers to ensure delivery of high level of customer satisfaction including timely investigation and resolution of customer complaints. </w:t>
            </w:r>
          </w:p>
          <w:p w14:paraId="3CF6D73F" w14:textId="77777777" w:rsidR="00AE1C3B" w:rsidRPr="009037AE" w:rsidRDefault="00AE1C3B">
            <w:pPr>
              <w:rPr>
                <w:rFonts w:ascii="Arial" w:hAnsi="Arial" w:cs="Arial"/>
              </w:rPr>
            </w:pPr>
          </w:p>
        </w:tc>
      </w:tr>
      <w:tr w:rsidR="00AE1C3B" w14:paraId="5FF195F7" w14:textId="77777777" w:rsidTr="009037AE">
        <w:tc>
          <w:tcPr>
            <w:tcW w:w="1225" w:type="dxa"/>
          </w:tcPr>
          <w:p w14:paraId="3771B625" w14:textId="77777777" w:rsidR="008D3F8B" w:rsidRDefault="008D3F8B" w:rsidP="008D3F8B">
            <w:pPr>
              <w:jc w:val="center"/>
              <w:rPr>
                <w:rFonts w:ascii="Arial" w:hAnsi="Arial"/>
              </w:rPr>
            </w:pPr>
          </w:p>
          <w:p w14:paraId="42E19819" w14:textId="3E3CA423" w:rsidR="00AE1C3B" w:rsidRDefault="00AE1C3B" w:rsidP="008D3F8B">
            <w:pPr>
              <w:jc w:val="center"/>
              <w:rPr>
                <w:rFonts w:ascii="Arial" w:hAnsi="Arial"/>
              </w:rPr>
            </w:pPr>
            <w:r>
              <w:rPr>
                <w:rFonts w:ascii="Arial" w:hAnsi="Arial"/>
              </w:rPr>
              <w:t>5</w:t>
            </w:r>
          </w:p>
        </w:tc>
        <w:tc>
          <w:tcPr>
            <w:tcW w:w="8546" w:type="dxa"/>
          </w:tcPr>
          <w:p w14:paraId="6394D664" w14:textId="206584B5" w:rsidR="00AE1C3B" w:rsidRPr="009037AE" w:rsidRDefault="009037AE" w:rsidP="008D3F8B">
            <w:pPr>
              <w:rPr>
                <w:rFonts w:ascii="Arial" w:hAnsi="Arial" w:cs="Arial"/>
                <w:sz w:val="24"/>
                <w:szCs w:val="24"/>
              </w:rPr>
            </w:pPr>
            <w:r w:rsidRPr="009037AE">
              <w:rPr>
                <w:rFonts w:ascii="Arial" w:hAnsi="Arial" w:cs="Arial"/>
                <w:sz w:val="24"/>
                <w:szCs w:val="24"/>
              </w:rPr>
              <w:t xml:space="preserve">Cover for the </w:t>
            </w:r>
            <w:r w:rsidR="008D3F8B">
              <w:rPr>
                <w:rFonts w:ascii="Arial" w:hAnsi="Arial" w:cs="Arial"/>
                <w:sz w:val="24"/>
                <w:szCs w:val="24"/>
              </w:rPr>
              <w:t>Administration and Amenities Manager</w:t>
            </w:r>
            <w:r w:rsidRPr="009037AE">
              <w:rPr>
                <w:rFonts w:ascii="Arial" w:hAnsi="Arial" w:cs="Arial"/>
                <w:sz w:val="24"/>
                <w:szCs w:val="24"/>
              </w:rPr>
              <w:t>, as required.</w:t>
            </w:r>
          </w:p>
        </w:tc>
      </w:tr>
      <w:tr w:rsidR="00AE1C3B" w14:paraId="643F3D4E" w14:textId="77777777" w:rsidTr="009037AE">
        <w:tc>
          <w:tcPr>
            <w:tcW w:w="1225"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546" w:type="dxa"/>
          </w:tcPr>
          <w:p w14:paraId="3E948F03" w14:textId="23DA383B" w:rsidR="00AE1C3B" w:rsidRPr="009037AE" w:rsidRDefault="009037AE">
            <w:pPr>
              <w:rPr>
                <w:rFonts w:ascii="Arial" w:hAnsi="Arial" w:cs="Arial"/>
                <w:sz w:val="24"/>
                <w:szCs w:val="24"/>
              </w:rPr>
            </w:pPr>
            <w:r w:rsidRPr="009037AE">
              <w:rPr>
                <w:rFonts w:ascii="Arial" w:hAnsi="Arial" w:cs="Arial"/>
                <w:sz w:val="24"/>
                <w:szCs w:val="24"/>
              </w:rPr>
              <w:t>To assist in covering for the Recycling and Waste Shift Managers and the Streets and Amenities Officer with administrative support as and when required.</w:t>
            </w: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9264"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225"/>
        <w:gridCol w:w="1362"/>
        <w:gridCol w:w="1297"/>
      </w:tblGrid>
      <w:tr w:rsidR="00AE1C3B" w14:paraId="19575B77" w14:textId="77777777" w:rsidTr="006C25A3">
        <w:tc>
          <w:tcPr>
            <w:tcW w:w="7225"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362"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297"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06C25A3">
        <w:tc>
          <w:tcPr>
            <w:tcW w:w="7225" w:type="dxa"/>
          </w:tcPr>
          <w:p w14:paraId="475CA15F" w14:textId="06AA0BCF" w:rsidR="00AE1C3B" w:rsidRPr="009037AE" w:rsidRDefault="009037AE" w:rsidP="006C25A3">
            <w:pPr>
              <w:spacing w:after="120"/>
              <w:rPr>
                <w:rFonts w:ascii="Arial" w:hAnsi="Arial" w:cs="Arial"/>
                <w:sz w:val="24"/>
                <w:szCs w:val="24"/>
              </w:rPr>
            </w:pPr>
            <w:r w:rsidRPr="009037AE">
              <w:rPr>
                <w:rFonts w:ascii="Arial" w:hAnsi="Arial" w:cs="Arial"/>
                <w:sz w:val="24"/>
                <w:szCs w:val="24"/>
                <w:lang w:eastAsia="en-US"/>
              </w:rPr>
              <w:t xml:space="preserve">Good general education background including good level of numeracy and literacy </w:t>
            </w:r>
          </w:p>
        </w:tc>
        <w:tc>
          <w:tcPr>
            <w:tcW w:w="1362" w:type="dxa"/>
          </w:tcPr>
          <w:p w14:paraId="47A79BBE" w14:textId="39D82C27" w:rsidR="00AE1C3B" w:rsidRDefault="009037AE" w:rsidP="009037AE">
            <w:pPr>
              <w:pStyle w:val="BodyTextIndent3"/>
              <w:ind w:left="0"/>
              <w:jc w:val="center"/>
              <w:rPr>
                <w:sz w:val="24"/>
              </w:rPr>
            </w:pPr>
            <w:r>
              <w:rPr>
                <w:sz w:val="24"/>
              </w:rPr>
              <w:t>E</w:t>
            </w:r>
          </w:p>
        </w:tc>
        <w:tc>
          <w:tcPr>
            <w:tcW w:w="1297" w:type="dxa"/>
          </w:tcPr>
          <w:p w14:paraId="040EA6E3" w14:textId="77777777" w:rsidR="00AE1C3B" w:rsidRDefault="00AE1C3B" w:rsidP="009037AE">
            <w:pPr>
              <w:pStyle w:val="BodyTextIndent3"/>
              <w:ind w:left="0"/>
              <w:jc w:val="center"/>
              <w:rPr>
                <w:sz w:val="24"/>
              </w:rPr>
            </w:pPr>
          </w:p>
        </w:tc>
      </w:tr>
      <w:tr w:rsidR="00AE1C3B" w14:paraId="71BF9D7B" w14:textId="77777777" w:rsidTr="006C25A3">
        <w:tc>
          <w:tcPr>
            <w:tcW w:w="7225" w:type="dxa"/>
          </w:tcPr>
          <w:p w14:paraId="44228311" w14:textId="4493B953" w:rsidR="00AE1C3B" w:rsidRPr="009037AE" w:rsidRDefault="009037AE" w:rsidP="006C25A3">
            <w:pPr>
              <w:pStyle w:val="BodyTextIndent3"/>
              <w:ind w:left="0"/>
              <w:rPr>
                <w:rFonts w:cs="Arial"/>
                <w:b w:val="0"/>
                <w:sz w:val="24"/>
                <w:szCs w:val="24"/>
              </w:rPr>
            </w:pPr>
            <w:r w:rsidRPr="009037AE">
              <w:rPr>
                <w:rFonts w:cs="Arial"/>
                <w:b w:val="0"/>
                <w:sz w:val="24"/>
                <w:szCs w:val="24"/>
              </w:rPr>
              <w:t>Educated to GCSE level or equivalent</w:t>
            </w:r>
          </w:p>
        </w:tc>
        <w:tc>
          <w:tcPr>
            <w:tcW w:w="1362" w:type="dxa"/>
          </w:tcPr>
          <w:p w14:paraId="7B0B0A80" w14:textId="35229BCD" w:rsidR="00AE1C3B" w:rsidRDefault="009037AE" w:rsidP="009037AE">
            <w:pPr>
              <w:pStyle w:val="BodyTextIndent3"/>
              <w:ind w:left="0"/>
              <w:jc w:val="center"/>
              <w:rPr>
                <w:sz w:val="24"/>
              </w:rPr>
            </w:pPr>
            <w:r>
              <w:rPr>
                <w:sz w:val="24"/>
              </w:rPr>
              <w:t>E</w:t>
            </w:r>
          </w:p>
        </w:tc>
        <w:tc>
          <w:tcPr>
            <w:tcW w:w="1297" w:type="dxa"/>
          </w:tcPr>
          <w:p w14:paraId="719EBCD8" w14:textId="77777777" w:rsidR="00AE1C3B" w:rsidRDefault="00AE1C3B" w:rsidP="009037AE">
            <w:pPr>
              <w:pStyle w:val="BodyTextIndent3"/>
              <w:ind w:left="0"/>
              <w:jc w:val="center"/>
              <w:rPr>
                <w:sz w:val="24"/>
              </w:rPr>
            </w:pPr>
          </w:p>
        </w:tc>
      </w:tr>
      <w:tr w:rsidR="00AE1C3B" w14:paraId="49F88245" w14:textId="77777777" w:rsidTr="006C25A3">
        <w:tc>
          <w:tcPr>
            <w:tcW w:w="7225" w:type="dxa"/>
          </w:tcPr>
          <w:p w14:paraId="5F0970FE" w14:textId="723976AC" w:rsidR="00AE1C3B" w:rsidRPr="009037AE" w:rsidRDefault="009037AE" w:rsidP="006C25A3">
            <w:pPr>
              <w:pStyle w:val="BodyTextIndent3"/>
              <w:ind w:left="0"/>
              <w:rPr>
                <w:rFonts w:cs="Arial"/>
                <w:b w:val="0"/>
                <w:sz w:val="24"/>
                <w:szCs w:val="24"/>
              </w:rPr>
            </w:pPr>
            <w:r w:rsidRPr="009037AE">
              <w:rPr>
                <w:rFonts w:cs="Arial"/>
                <w:b w:val="0"/>
                <w:sz w:val="24"/>
                <w:szCs w:val="24"/>
              </w:rPr>
              <w:t>ECDL (or any formal I.T qualification relating to Microsoft applications.)</w:t>
            </w:r>
          </w:p>
        </w:tc>
        <w:tc>
          <w:tcPr>
            <w:tcW w:w="1362" w:type="dxa"/>
          </w:tcPr>
          <w:p w14:paraId="08409D1D" w14:textId="77777777" w:rsidR="00AE1C3B" w:rsidRDefault="00AE1C3B" w:rsidP="009037AE">
            <w:pPr>
              <w:pStyle w:val="BodyTextIndent3"/>
              <w:ind w:left="0"/>
              <w:jc w:val="center"/>
              <w:rPr>
                <w:sz w:val="24"/>
              </w:rPr>
            </w:pPr>
          </w:p>
        </w:tc>
        <w:tc>
          <w:tcPr>
            <w:tcW w:w="1297" w:type="dxa"/>
          </w:tcPr>
          <w:p w14:paraId="31D81709" w14:textId="0BBFD3D4" w:rsidR="00AE1C3B" w:rsidRDefault="009037AE" w:rsidP="009037AE">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225"/>
        <w:gridCol w:w="1362"/>
        <w:gridCol w:w="1297"/>
      </w:tblGrid>
      <w:tr w:rsidR="002D4AAF" w14:paraId="67F0D1C0" w14:textId="77777777" w:rsidTr="006C25A3">
        <w:tc>
          <w:tcPr>
            <w:tcW w:w="7225"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362"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297"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6C25A3" w14:paraId="3390BC98" w14:textId="77777777" w:rsidTr="006C25A3">
        <w:tc>
          <w:tcPr>
            <w:tcW w:w="7225" w:type="dxa"/>
          </w:tcPr>
          <w:p w14:paraId="7FFA8375" w14:textId="67318FDA" w:rsidR="006C25A3" w:rsidRPr="006C25A3" w:rsidRDefault="006C25A3" w:rsidP="006C25A3">
            <w:pPr>
              <w:numPr>
                <w:ilvl w:val="12"/>
                <w:numId w:val="0"/>
              </w:numPr>
              <w:spacing w:after="120"/>
              <w:rPr>
                <w:rFonts w:ascii="Arial" w:hAnsi="Arial" w:cs="Arial"/>
                <w:sz w:val="24"/>
                <w:szCs w:val="24"/>
              </w:rPr>
            </w:pPr>
            <w:r w:rsidRPr="006C25A3">
              <w:rPr>
                <w:rFonts w:ascii="Arial" w:hAnsi="Arial" w:cs="Arial"/>
                <w:sz w:val="24"/>
                <w:szCs w:val="24"/>
                <w:lang w:eastAsia="en-US"/>
              </w:rPr>
              <w:t>Experience of providing administrative support to a multi-disciplinary organisation</w:t>
            </w:r>
          </w:p>
        </w:tc>
        <w:tc>
          <w:tcPr>
            <w:tcW w:w="1362" w:type="dxa"/>
          </w:tcPr>
          <w:p w14:paraId="48922806" w14:textId="178AEC48" w:rsidR="006C25A3" w:rsidRDefault="006C25A3" w:rsidP="006C25A3">
            <w:pPr>
              <w:pStyle w:val="BodyTextIndent3"/>
              <w:ind w:left="0"/>
              <w:jc w:val="center"/>
              <w:rPr>
                <w:sz w:val="24"/>
              </w:rPr>
            </w:pPr>
            <w:r w:rsidRPr="00AA6260">
              <w:rPr>
                <w:sz w:val="24"/>
              </w:rPr>
              <w:t>E</w:t>
            </w:r>
          </w:p>
        </w:tc>
        <w:tc>
          <w:tcPr>
            <w:tcW w:w="1297" w:type="dxa"/>
          </w:tcPr>
          <w:p w14:paraId="2A164639" w14:textId="77777777" w:rsidR="006C25A3" w:rsidRDefault="006C25A3" w:rsidP="006C25A3">
            <w:pPr>
              <w:pStyle w:val="BodyTextIndent3"/>
              <w:ind w:left="0"/>
              <w:rPr>
                <w:sz w:val="24"/>
              </w:rPr>
            </w:pPr>
          </w:p>
        </w:tc>
      </w:tr>
      <w:tr w:rsidR="006C25A3" w14:paraId="3F2B1D07" w14:textId="77777777" w:rsidTr="006C25A3">
        <w:tc>
          <w:tcPr>
            <w:tcW w:w="7225" w:type="dxa"/>
          </w:tcPr>
          <w:p w14:paraId="59D806D5" w14:textId="19F3EB57" w:rsidR="006C25A3" w:rsidRPr="006C25A3" w:rsidRDefault="006C25A3" w:rsidP="006C25A3">
            <w:pPr>
              <w:numPr>
                <w:ilvl w:val="12"/>
                <w:numId w:val="0"/>
              </w:numPr>
              <w:spacing w:after="120"/>
              <w:rPr>
                <w:rFonts w:ascii="Arial" w:hAnsi="Arial" w:cs="Arial"/>
                <w:sz w:val="24"/>
                <w:szCs w:val="24"/>
              </w:rPr>
            </w:pPr>
            <w:r w:rsidRPr="006C25A3">
              <w:rPr>
                <w:rFonts w:ascii="Arial" w:hAnsi="Arial" w:cs="Arial"/>
                <w:sz w:val="24"/>
                <w:szCs w:val="24"/>
                <w:lang w:eastAsia="en-US"/>
              </w:rPr>
              <w:t xml:space="preserve">Experience supporting and/or using </w:t>
            </w:r>
            <w:proofErr w:type="gramStart"/>
            <w:r w:rsidRPr="006C25A3">
              <w:rPr>
                <w:rFonts w:ascii="Arial" w:hAnsi="Arial" w:cs="Arial"/>
                <w:sz w:val="24"/>
                <w:szCs w:val="24"/>
                <w:lang w:eastAsia="en-US"/>
              </w:rPr>
              <w:t>Financial</w:t>
            </w:r>
            <w:proofErr w:type="gramEnd"/>
            <w:r w:rsidRPr="006C25A3">
              <w:rPr>
                <w:rFonts w:ascii="Arial" w:hAnsi="Arial" w:cs="Arial"/>
                <w:sz w:val="24"/>
                <w:szCs w:val="24"/>
                <w:lang w:eastAsia="en-US"/>
              </w:rPr>
              <w:t xml:space="preserve"> applications – e.g. Civica Financials</w:t>
            </w:r>
          </w:p>
        </w:tc>
        <w:tc>
          <w:tcPr>
            <w:tcW w:w="1362" w:type="dxa"/>
          </w:tcPr>
          <w:p w14:paraId="4F8AECEC" w14:textId="47974A0B" w:rsidR="006C25A3" w:rsidRDefault="006C25A3" w:rsidP="006C25A3">
            <w:pPr>
              <w:pStyle w:val="BodyTextIndent3"/>
              <w:ind w:left="0"/>
              <w:jc w:val="center"/>
              <w:rPr>
                <w:sz w:val="24"/>
              </w:rPr>
            </w:pPr>
            <w:r w:rsidRPr="00AA6260">
              <w:rPr>
                <w:sz w:val="24"/>
              </w:rPr>
              <w:t>E</w:t>
            </w:r>
          </w:p>
        </w:tc>
        <w:tc>
          <w:tcPr>
            <w:tcW w:w="1297" w:type="dxa"/>
          </w:tcPr>
          <w:p w14:paraId="1FB007E2" w14:textId="77777777" w:rsidR="006C25A3" w:rsidRDefault="006C25A3" w:rsidP="006C25A3">
            <w:pPr>
              <w:pStyle w:val="BodyTextIndent3"/>
              <w:ind w:left="0"/>
              <w:rPr>
                <w:sz w:val="24"/>
              </w:rPr>
            </w:pPr>
          </w:p>
        </w:tc>
      </w:tr>
      <w:tr w:rsidR="006C25A3" w14:paraId="2286155A" w14:textId="77777777" w:rsidTr="006C25A3">
        <w:tc>
          <w:tcPr>
            <w:tcW w:w="7225" w:type="dxa"/>
          </w:tcPr>
          <w:p w14:paraId="0ED9BC6D" w14:textId="2BC19A99" w:rsidR="006C25A3" w:rsidRPr="006C25A3" w:rsidRDefault="006C25A3"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Experience of raising purchase orders</w:t>
            </w:r>
          </w:p>
        </w:tc>
        <w:tc>
          <w:tcPr>
            <w:tcW w:w="1362" w:type="dxa"/>
          </w:tcPr>
          <w:p w14:paraId="521E4BC8" w14:textId="12005134" w:rsidR="006C25A3" w:rsidRDefault="006C25A3" w:rsidP="006C25A3">
            <w:pPr>
              <w:pStyle w:val="BodyTextIndent3"/>
              <w:ind w:left="0"/>
              <w:jc w:val="center"/>
              <w:rPr>
                <w:sz w:val="24"/>
              </w:rPr>
            </w:pPr>
            <w:r w:rsidRPr="00AA6260">
              <w:rPr>
                <w:sz w:val="24"/>
              </w:rPr>
              <w:t>E</w:t>
            </w:r>
          </w:p>
        </w:tc>
        <w:tc>
          <w:tcPr>
            <w:tcW w:w="1297" w:type="dxa"/>
          </w:tcPr>
          <w:p w14:paraId="6F4E1B9C" w14:textId="77777777" w:rsidR="006C25A3" w:rsidRDefault="006C25A3" w:rsidP="006C25A3">
            <w:pPr>
              <w:pStyle w:val="BodyTextIndent3"/>
              <w:ind w:left="0"/>
              <w:rPr>
                <w:sz w:val="24"/>
              </w:rPr>
            </w:pPr>
          </w:p>
        </w:tc>
      </w:tr>
      <w:tr w:rsidR="006C25A3" w14:paraId="323719DF" w14:textId="77777777" w:rsidTr="006C25A3">
        <w:tc>
          <w:tcPr>
            <w:tcW w:w="7225" w:type="dxa"/>
          </w:tcPr>
          <w:p w14:paraId="1D4CF654" w14:textId="2C6B4EFA" w:rsidR="006C25A3" w:rsidRPr="006C25A3" w:rsidRDefault="006C25A3" w:rsidP="006C25A3">
            <w:pPr>
              <w:numPr>
                <w:ilvl w:val="12"/>
                <w:numId w:val="0"/>
              </w:numPr>
              <w:spacing w:after="120"/>
              <w:rPr>
                <w:rFonts w:ascii="Arial" w:hAnsi="Arial" w:cs="Arial"/>
                <w:sz w:val="24"/>
                <w:szCs w:val="24"/>
              </w:rPr>
            </w:pPr>
            <w:r w:rsidRPr="006C25A3">
              <w:rPr>
                <w:rFonts w:ascii="Arial" w:hAnsi="Arial" w:cs="Arial"/>
                <w:sz w:val="24"/>
                <w:szCs w:val="24"/>
                <w:lang w:eastAsia="en-US"/>
              </w:rPr>
              <w:t>Telephone and email customer service experience</w:t>
            </w:r>
          </w:p>
        </w:tc>
        <w:tc>
          <w:tcPr>
            <w:tcW w:w="1362" w:type="dxa"/>
          </w:tcPr>
          <w:p w14:paraId="2C92AD17" w14:textId="3137FD20" w:rsidR="006C25A3" w:rsidRDefault="006C25A3" w:rsidP="006C25A3">
            <w:pPr>
              <w:pStyle w:val="BodyTextIndent3"/>
              <w:ind w:left="0"/>
              <w:jc w:val="center"/>
              <w:rPr>
                <w:sz w:val="24"/>
              </w:rPr>
            </w:pPr>
            <w:r w:rsidRPr="00AA6260">
              <w:rPr>
                <w:sz w:val="24"/>
              </w:rPr>
              <w:t>E</w:t>
            </w:r>
          </w:p>
        </w:tc>
        <w:tc>
          <w:tcPr>
            <w:tcW w:w="1297" w:type="dxa"/>
          </w:tcPr>
          <w:p w14:paraId="12070427" w14:textId="77777777" w:rsidR="006C25A3" w:rsidRDefault="006C25A3" w:rsidP="006C25A3">
            <w:pPr>
              <w:pStyle w:val="BodyTextIndent3"/>
              <w:ind w:left="0"/>
              <w:rPr>
                <w:sz w:val="24"/>
              </w:rPr>
            </w:pPr>
          </w:p>
        </w:tc>
      </w:tr>
      <w:tr w:rsidR="006C25A3" w14:paraId="73AEFA60" w14:textId="77777777" w:rsidTr="006C25A3">
        <w:tc>
          <w:tcPr>
            <w:tcW w:w="7225" w:type="dxa"/>
          </w:tcPr>
          <w:p w14:paraId="0EACF253" w14:textId="4A087BC1" w:rsidR="006C25A3" w:rsidRPr="006C25A3" w:rsidRDefault="006C25A3"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Experience of liaising with members of the public in a professional capacity</w:t>
            </w:r>
          </w:p>
        </w:tc>
        <w:tc>
          <w:tcPr>
            <w:tcW w:w="1362" w:type="dxa"/>
          </w:tcPr>
          <w:p w14:paraId="1BD90CE2" w14:textId="4BF6882B" w:rsidR="006C25A3" w:rsidRDefault="006C25A3" w:rsidP="006C25A3">
            <w:pPr>
              <w:pStyle w:val="BodyTextIndent3"/>
              <w:ind w:left="0"/>
              <w:jc w:val="center"/>
              <w:rPr>
                <w:sz w:val="24"/>
              </w:rPr>
            </w:pPr>
            <w:r w:rsidRPr="00AA6260">
              <w:rPr>
                <w:sz w:val="24"/>
              </w:rPr>
              <w:t>E</w:t>
            </w:r>
          </w:p>
        </w:tc>
        <w:tc>
          <w:tcPr>
            <w:tcW w:w="1297" w:type="dxa"/>
          </w:tcPr>
          <w:p w14:paraId="70CFEC73" w14:textId="77777777" w:rsidR="006C25A3" w:rsidRDefault="006C25A3" w:rsidP="006C25A3">
            <w:pPr>
              <w:pStyle w:val="BodyTextIndent3"/>
              <w:ind w:left="0"/>
              <w:rPr>
                <w:sz w:val="24"/>
              </w:rPr>
            </w:pP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225"/>
        <w:gridCol w:w="1362"/>
        <w:gridCol w:w="1297"/>
      </w:tblGrid>
      <w:tr w:rsidR="002D4AAF" w14:paraId="50457C07" w14:textId="77777777" w:rsidTr="006C25A3">
        <w:tc>
          <w:tcPr>
            <w:tcW w:w="7225"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362"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297"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6C25A3" w14:paraId="27E9115A" w14:textId="77777777" w:rsidTr="006C25A3">
        <w:tc>
          <w:tcPr>
            <w:tcW w:w="7225" w:type="dxa"/>
          </w:tcPr>
          <w:p w14:paraId="716A622B" w14:textId="214B7547" w:rsidR="006C25A3" w:rsidRPr="006C25A3" w:rsidRDefault="006C25A3"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Excellent IT skills, including Microsoft Office applications (particularly Microsoft Excel)</w:t>
            </w:r>
          </w:p>
        </w:tc>
        <w:tc>
          <w:tcPr>
            <w:tcW w:w="1362" w:type="dxa"/>
          </w:tcPr>
          <w:p w14:paraId="19450DED" w14:textId="582482A4" w:rsidR="006C25A3" w:rsidRPr="00067A52" w:rsidRDefault="006C25A3" w:rsidP="009037AE">
            <w:pPr>
              <w:pStyle w:val="BodyTextIndent3"/>
              <w:ind w:left="0"/>
              <w:jc w:val="center"/>
              <w:rPr>
                <w:sz w:val="24"/>
              </w:rPr>
            </w:pPr>
            <w:r>
              <w:rPr>
                <w:sz w:val="24"/>
              </w:rPr>
              <w:t>E</w:t>
            </w:r>
          </w:p>
        </w:tc>
        <w:tc>
          <w:tcPr>
            <w:tcW w:w="1297" w:type="dxa"/>
          </w:tcPr>
          <w:p w14:paraId="0933EBC8" w14:textId="77777777" w:rsidR="006C25A3" w:rsidRDefault="006C25A3" w:rsidP="009037AE">
            <w:pPr>
              <w:pStyle w:val="BodyTextIndent3"/>
              <w:ind w:left="0"/>
              <w:rPr>
                <w:sz w:val="24"/>
              </w:rPr>
            </w:pPr>
          </w:p>
        </w:tc>
      </w:tr>
      <w:tr w:rsidR="009037AE" w14:paraId="6EACBF42" w14:textId="77777777" w:rsidTr="006C25A3">
        <w:tc>
          <w:tcPr>
            <w:tcW w:w="7225" w:type="dxa"/>
          </w:tcPr>
          <w:p w14:paraId="561BAEA3" w14:textId="221DFF46" w:rsidR="009037AE" w:rsidRPr="006C25A3" w:rsidRDefault="009037AE" w:rsidP="006C25A3">
            <w:pPr>
              <w:numPr>
                <w:ilvl w:val="12"/>
                <w:numId w:val="0"/>
              </w:numPr>
              <w:spacing w:after="120"/>
              <w:rPr>
                <w:rFonts w:ascii="Arial" w:hAnsi="Arial" w:cs="Arial"/>
                <w:sz w:val="24"/>
                <w:szCs w:val="24"/>
              </w:rPr>
            </w:pPr>
            <w:r w:rsidRPr="006C25A3">
              <w:rPr>
                <w:rFonts w:ascii="Arial" w:hAnsi="Arial" w:cs="Arial"/>
                <w:sz w:val="24"/>
                <w:szCs w:val="24"/>
                <w:lang w:eastAsia="en-US"/>
              </w:rPr>
              <w:t>Excellent interpersonal skills</w:t>
            </w:r>
          </w:p>
        </w:tc>
        <w:tc>
          <w:tcPr>
            <w:tcW w:w="1362" w:type="dxa"/>
          </w:tcPr>
          <w:p w14:paraId="7F0774A9" w14:textId="41B312AD" w:rsidR="009037AE" w:rsidRDefault="009037AE" w:rsidP="009037AE">
            <w:pPr>
              <w:pStyle w:val="BodyTextIndent3"/>
              <w:ind w:left="0"/>
              <w:jc w:val="center"/>
              <w:rPr>
                <w:sz w:val="24"/>
              </w:rPr>
            </w:pPr>
            <w:r w:rsidRPr="00067A52">
              <w:rPr>
                <w:sz w:val="24"/>
              </w:rPr>
              <w:t>E</w:t>
            </w:r>
          </w:p>
        </w:tc>
        <w:tc>
          <w:tcPr>
            <w:tcW w:w="1297" w:type="dxa"/>
          </w:tcPr>
          <w:p w14:paraId="5C13623E" w14:textId="77777777" w:rsidR="009037AE" w:rsidRDefault="009037AE" w:rsidP="009037AE">
            <w:pPr>
              <w:pStyle w:val="BodyTextIndent3"/>
              <w:ind w:left="0"/>
              <w:rPr>
                <w:sz w:val="24"/>
              </w:rPr>
            </w:pPr>
          </w:p>
        </w:tc>
      </w:tr>
      <w:tr w:rsidR="009037AE" w14:paraId="08F4AA48" w14:textId="77777777" w:rsidTr="006C25A3">
        <w:tc>
          <w:tcPr>
            <w:tcW w:w="7225" w:type="dxa"/>
          </w:tcPr>
          <w:p w14:paraId="47B0A3BB" w14:textId="583BC9D1" w:rsidR="009037AE" w:rsidRPr="006C25A3" w:rsidRDefault="009037AE" w:rsidP="006C25A3">
            <w:pPr>
              <w:numPr>
                <w:ilvl w:val="12"/>
                <w:numId w:val="0"/>
              </w:numPr>
              <w:spacing w:after="120"/>
              <w:rPr>
                <w:rFonts w:ascii="Arial" w:hAnsi="Arial" w:cs="Arial"/>
                <w:sz w:val="24"/>
                <w:szCs w:val="24"/>
              </w:rPr>
            </w:pPr>
            <w:r w:rsidRPr="006C25A3">
              <w:rPr>
                <w:rFonts w:ascii="Arial" w:hAnsi="Arial" w:cs="Arial"/>
                <w:sz w:val="24"/>
                <w:szCs w:val="24"/>
                <w:lang w:eastAsia="en-US"/>
              </w:rPr>
              <w:t>Excellent verbal communication skills</w:t>
            </w:r>
          </w:p>
        </w:tc>
        <w:tc>
          <w:tcPr>
            <w:tcW w:w="1362" w:type="dxa"/>
          </w:tcPr>
          <w:p w14:paraId="5E861DAA" w14:textId="0DE04F91" w:rsidR="009037AE" w:rsidRDefault="009037AE" w:rsidP="009037AE">
            <w:pPr>
              <w:pStyle w:val="BodyTextIndent3"/>
              <w:ind w:left="0"/>
              <w:jc w:val="center"/>
              <w:rPr>
                <w:sz w:val="24"/>
              </w:rPr>
            </w:pPr>
            <w:r w:rsidRPr="00067A52">
              <w:rPr>
                <w:sz w:val="24"/>
              </w:rPr>
              <w:t>E</w:t>
            </w:r>
          </w:p>
        </w:tc>
        <w:tc>
          <w:tcPr>
            <w:tcW w:w="1297" w:type="dxa"/>
          </w:tcPr>
          <w:p w14:paraId="5A2CEFB4" w14:textId="77777777" w:rsidR="009037AE" w:rsidRDefault="009037AE" w:rsidP="009037AE">
            <w:pPr>
              <w:pStyle w:val="BodyTextIndent3"/>
              <w:ind w:left="0"/>
              <w:rPr>
                <w:sz w:val="24"/>
              </w:rPr>
            </w:pPr>
          </w:p>
        </w:tc>
      </w:tr>
      <w:tr w:rsidR="009037AE" w14:paraId="0E9F0A51" w14:textId="77777777" w:rsidTr="006C25A3">
        <w:tc>
          <w:tcPr>
            <w:tcW w:w="7225" w:type="dxa"/>
          </w:tcPr>
          <w:p w14:paraId="6C83F64B" w14:textId="6D491A34" w:rsidR="009037AE" w:rsidRPr="006C25A3" w:rsidRDefault="009037AE" w:rsidP="006C25A3">
            <w:pPr>
              <w:numPr>
                <w:ilvl w:val="12"/>
                <w:numId w:val="0"/>
              </w:numPr>
              <w:spacing w:after="120"/>
              <w:rPr>
                <w:rFonts w:ascii="Arial" w:hAnsi="Arial" w:cs="Arial"/>
                <w:sz w:val="24"/>
                <w:szCs w:val="24"/>
              </w:rPr>
            </w:pPr>
            <w:r w:rsidRPr="006C25A3">
              <w:rPr>
                <w:rFonts w:ascii="Arial" w:hAnsi="Arial" w:cs="Arial"/>
                <w:sz w:val="24"/>
                <w:szCs w:val="24"/>
                <w:lang w:eastAsia="en-US"/>
              </w:rPr>
              <w:t>Ability to manage potentially volatile telephone calls</w:t>
            </w:r>
          </w:p>
        </w:tc>
        <w:tc>
          <w:tcPr>
            <w:tcW w:w="1362" w:type="dxa"/>
          </w:tcPr>
          <w:p w14:paraId="1D8C7DB4" w14:textId="7159238C" w:rsidR="009037AE" w:rsidRDefault="009037AE" w:rsidP="009037AE">
            <w:pPr>
              <w:pStyle w:val="BodyTextIndent3"/>
              <w:ind w:left="0"/>
              <w:jc w:val="center"/>
              <w:rPr>
                <w:sz w:val="24"/>
              </w:rPr>
            </w:pPr>
            <w:r w:rsidRPr="00067A52">
              <w:rPr>
                <w:sz w:val="24"/>
              </w:rPr>
              <w:t>E</w:t>
            </w:r>
          </w:p>
        </w:tc>
        <w:tc>
          <w:tcPr>
            <w:tcW w:w="1297" w:type="dxa"/>
          </w:tcPr>
          <w:p w14:paraId="31BF2FF1" w14:textId="77777777" w:rsidR="009037AE" w:rsidRDefault="009037AE" w:rsidP="009037AE">
            <w:pPr>
              <w:pStyle w:val="BodyTextIndent3"/>
              <w:ind w:left="0"/>
              <w:rPr>
                <w:sz w:val="24"/>
              </w:rPr>
            </w:pPr>
          </w:p>
        </w:tc>
      </w:tr>
      <w:tr w:rsidR="009037AE" w14:paraId="5DCBD7AE" w14:textId="77777777" w:rsidTr="006C25A3">
        <w:tc>
          <w:tcPr>
            <w:tcW w:w="7225" w:type="dxa"/>
          </w:tcPr>
          <w:p w14:paraId="01B51F81" w14:textId="4250860B" w:rsidR="009037AE" w:rsidRPr="006C25A3" w:rsidRDefault="009037AE" w:rsidP="006C25A3">
            <w:pPr>
              <w:numPr>
                <w:ilvl w:val="12"/>
                <w:numId w:val="0"/>
              </w:numPr>
              <w:spacing w:after="120"/>
              <w:rPr>
                <w:rFonts w:ascii="Arial" w:hAnsi="Arial" w:cs="Arial"/>
                <w:sz w:val="24"/>
                <w:szCs w:val="24"/>
              </w:rPr>
            </w:pPr>
            <w:r w:rsidRPr="006C25A3">
              <w:rPr>
                <w:rFonts w:ascii="Arial" w:hAnsi="Arial" w:cs="Arial"/>
                <w:sz w:val="24"/>
                <w:szCs w:val="24"/>
                <w:lang w:eastAsia="en-US"/>
              </w:rPr>
              <w:t>Effective and confident written communications skills</w:t>
            </w:r>
          </w:p>
        </w:tc>
        <w:tc>
          <w:tcPr>
            <w:tcW w:w="1362" w:type="dxa"/>
          </w:tcPr>
          <w:p w14:paraId="1C863F5A" w14:textId="03B5A2B5" w:rsidR="009037AE" w:rsidRDefault="009037AE" w:rsidP="009037AE">
            <w:pPr>
              <w:pStyle w:val="BodyTextIndent3"/>
              <w:ind w:left="0"/>
              <w:jc w:val="center"/>
              <w:rPr>
                <w:sz w:val="24"/>
              </w:rPr>
            </w:pPr>
            <w:r w:rsidRPr="00067A52">
              <w:rPr>
                <w:sz w:val="24"/>
              </w:rPr>
              <w:t>E</w:t>
            </w:r>
          </w:p>
        </w:tc>
        <w:tc>
          <w:tcPr>
            <w:tcW w:w="1297" w:type="dxa"/>
          </w:tcPr>
          <w:p w14:paraId="65392EF8" w14:textId="77777777" w:rsidR="009037AE" w:rsidRDefault="009037AE" w:rsidP="009037AE">
            <w:pPr>
              <w:pStyle w:val="BodyTextIndent3"/>
              <w:ind w:left="0"/>
              <w:rPr>
                <w:sz w:val="24"/>
              </w:rPr>
            </w:pPr>
          </w:p>
        </w:tc>
      </w:tr>
      <w:tr w:rsidR="009037AE" w14:paraId="679272DD" w14:textId="77777777" w:rsidTr="006C25A3">
        <w:tc>
          <w:tcPr>
            <w:tcW w:w="7225" w:type="dxa"/>
          </w:tcPr>
          <w:p w14:paraId="5B5DB97C" w14:textId="14B17992" w:rsidR="009037AE" w:rsidRPr="006C25A3" w:rsidRDefault="009037AE"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Ability to work as part of a team</w:t>
            </w:r>
          </w:p>
        </w:tc>
        <w:tc>
          <w:tcPr>
            <w:tcW w:w="1362" w:type="dxa"/>
          </w:tcPr>
          <w:p w14:paraId="35A19E91" w14:textId="6A2F9C25" w:rsidR="009037AE" w:rsidRDefault="009037AE" w:rsidP="009037AE">
            <w:pPr>
              <w:pStyle w:val="BodyTextIndent3"/>
              <w:ind w:left="0"/>
              <w:jc w:val="center"/>
              <w:rPr>
                <w:sz w:val="24"/>
              </w:rPr>
            </w:pPr>
            <w:r w:rsidRPr="00067A52">
              <w:rPr>
                <w:sz w:val="24"/>
              </w:rPr>
              <w:t>E</w:t>
            </w:r>
          </w:p>
        </w:tc>
        <w:tc>
          <w:tcPr>
            <w:tcW w:w="1297" w:type="dxa"/>
          </w:tcPr>
          <w:p w14:paraId="144CF652" w14:textId="77777777" w:rsidR="009037AE" w:rsidRDefault="009037AE" w:rsidP="009037AE">
            <w:pPr>
              <w:pStyle w:val="BodyTextIndent3"/>
              <w:ind w:left="0"/>
              <w:rPr>
                <w:sz w:val="24"/>
              </w:rPr>
            </w:pPr>
          </w:p>
        </w:tc>
      </w:tr>
      <w:tr w:rsidR="009037AE" w14:paraId="4925DEA2" w14:textId="77777777" w:rsidTr="006C25A3">
        <w:tc>
          <w:tcPr>
            <w:tcW w:w="7225" w:type="dxa"/>
          </w:tcPr>
          <w:p w14:paraId="4021A28A" w14:textId="7791A17D" w:rsidR="009037AE" w:rsidRPr="006C25A3" w:rsidRDefault="009037AE"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Ability to deal with confidential matters sensitively</w:t>
            </w:r>
          </w:p>
        </w:tc>
        <w:tc>
          <w:tcPr>
            <w:tcW w:w="1362" w:type="dxa"/>
          </w:tcPr>
          <w:p w14:paraId="65656CC2" w14:textId="3F861F98" w:rsidR="009037AE" w:rsidRDefault="009037AE" w:rsidP="009037AE">
            <w:pPr>
              <w:pStyle w:val="BodyTextIndent3"/>
              <w:ind w:left="0"/>
              <w:jc w:val="center"/>
              <w:rPr>
                <w:sz w:val="24"/>
              </w:rPr>
            </w:pPr>
            <w:r w:rsidRPr="00067A52">
              <w:rPr>
                <w:sz w:val="24"/>
              </w:rPr>
              <w:t>E</w:t>
            </w:r>
          </w:p>
        </w:tc>
        <w:tc>
          <w:tcPr>
            <w:tcW w:w="1297" w:type="dxa"/>
          </w:tcPr>
          <w:p w14:paraId="7F0A4C81" w14:textId="77777777" w:rsidR="009037AE" w:rsidRDefault="009037AE" w:rsidP="009037AE">
            <w:pPr>
              <w:pStyle w:val="BodyTextIndent3"/>
              <w:ind w:left="0"/>
              <w:rPr>
                <w:sz w:val="24"/>
              </w:rPr>
            </w:pPr>
          </w:p>
        </w:tc>
      </w:tr>
      <w:tr w:rsidR="009037AE" w14:paraId="7ADDFDC4" w14:textId="77777777" w:rsidTr="006C25A3">
        <w:tc>
          <w:tcPr>
            <w:tcW w:w="7225" w:type="dxa"/>
          </w:tcPr>
          <w:p w14:paraId="72693BF6" w14:textId="28ED353E" w:rsidR="009037AE" w:rsidRPr="006C25A3" w:rsidRDefault="009037AE"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Excellent organisational skills</w:t>
            </w:r>
          </w:p>
        </w:tc>
        <w:tc>
          <w:tcPr>
            <w:tcW w:w="1362" w:type="dxa"/>
          </w:tcPr>
          <w:p w14:paraId="4A2E4617" w14:textId="1776D021" w:rsidR="009037AE" w:rsidRDefault="009037AE" w:rsidP="009037AE">
            <w:pPr>
              <w:pStyle w:val="BodyTextIndent3"/>
              <w:ind w:left="0"/>
              <w:jc w:val="center"/>
              <w:rPr>
                <w:sz w:val="24"/>
              </w:rPr>
            </w:pPr>
            <w:r w:rsidRPr="00067A52">
              <w:rPr>
                <w:sz w:val="24"/>
              </w:rPr>
              <w:t>E</w:t>
            </w:r>
          </w:p>
        </w:tc>
        <w:tc>
          <w:tcPr>
            <w:tcW w:w="1297" w:type="dxa"/>
          </w:tcPr>
          <w:p w14:paraId="6C43AA02" w14:textId="77777777" w:rsidR="009037AE" w:rsidRDefault="009037AE" w:rsidP="009037AE">
            <w:pPr>
              <w:pStyle w:val="BodyTextIndent3"/>
              <w:ind w:left="0"/>
              <w:rPr>
                <w:sz w:val="24"/>
              </w:rPr>
            </w:pPr>
          </w:p>
        </w:tc>
      </w:tr>
      <w:tr w:rsidR="009037AE" w14:paraId="42543E47" w14:textId="77777777" w:rsidTr="006C25A3">
        <w:tc>
          <w:tcPr>
            <w:tcW w:w="7225" w:type="dxa"/>
          </w:tcPr>
          <w:p w14:paraId="7F27574C" w14:textId="2F2056AE" w:rsidR="009037AE" w:rsidRPr="006C25A3" w:rsidRDefault="009037AE" w:rsidP="006C25A3">
            <w:pPr>
              <w:pStyle w:val="BodyTextIndent3"/>
              <w:ind w:left="0"/>
              <w:rPr>
                <w:rFonts w:cs="Arial"/>
                <w:b w:val="0"/>
                <w:bCs/>
                <w:sz w:val="24"/>
                <w:szCs w:val="24"/>
              </w:rPr>
            </w:pPr>
            <w:r w:rsidRPr="006C25A3">
              <w:rPr>
                <w:rFonts w:cs="Arial"/>
                <w:b w:val="0"/>
                <w:bCs/>
                <w:sz w:val="24"/>
                <w:szCs w:val="24"/>
              </w:rPr>
              <w:t>Good time management skills</w:t>
            </w:r>
          </w:p>
        </w:tc>
        <w:tc>
          <w:tcPr>
            <w:tcW w:w="1362" w:type="dxa"/>
          </w:tcPr>
          <w:p w14:paraId="234CECC2" w14:textId="441B4786" w:rsidR="009037AE" w:rsidRDefault="009037AE" w:rsidP="009037AE">
            <w:pPr>
              <w:pStyle w:val="BodyTextIndent3"/>
              <w:ind w:left="0"/>
              <w:jc w:val="center"/>
              <w:rPr>
                <w:sz w:val="24"/>
              </w:rPr>
            </w:pPr>
            <w:r w:rsidRPr="00067A52">
              <w:rPr>
                <w:sz w:val="24"/>
              </w:rPr>
              <w:t>E</w:t>
            </w:r>
          </w:p>
        </w:tc>
        <w:tc>
          <w:tcPr>
            <w:tcW w:w="1297" w:type="dxa"/>
          </w:tcPr>
          <w:p w14:paraId="5923828D" w14:textId="77777777" w:rsidR="009037AE" w:rsidRDefault="009037AE" w:rsidP="009037AE">
            <w:pPr>
              <w:pStyle w:val="BodyTextIndent3"/>
              <w:ind w:left="0"/>
              <w:rPr>
                <w:sz w:val="24"/>
              </w:rPr>
            </w:pPr>
          </w:p>
        </w:tc>
      </w:tr>
      <w:tr w:rsidR="006C25A3" w14:paraId="30ECDEFA" w14:textId="77777777" w:rsidTr="006C25A3">
        <w:tc>
          <w:tcPr>
            <w:tcW w:w="7225" w:type="dxa"/>
          </w:tcPr>
          <w:p w14:paraId="7E55344D" w14:textId="41F530BB" w:rsidR="006C25A3" w:rsidRPr="006C25A3" w:rsidRDefault="006C25A3" w:rsidP="006C25A3">
            <w:pPr>
              <w:rPr>
                <w:rFonts w:ascii="Arial" w:hAnsi="Arial" w:cs="Arial"/>
                <w:sz w:val="24"/>
                <w:szCs w:val="24"/>
                <w:lang w:eastAsia="en-US"/>
              </w:rPr>
            </w:pPr>
            <w:r w:rsidRPr="006C25A3">
              <w:rPr>
                <w:rFonts w:ascii="Arial" w:hAnsi="Arial" w:cs="Arial"/>
                <w:sz w:val="24"/>
                <w:szCs w:val="24"/>
                <w:lang w:eastAsia="en-US"/>
              </w:rPr>
              <w:t>Ability to work outside normal office hours when required</w:t>
            </w:r>
          </w:p>
        </w:tc>
        <w:tc>
          <w:tcPr>
            <w:tcW w:w="1362" w:type="dxa"/>
          </w:tcPr>
          <w:p w14:paraId="25C4608A" w14:textId="765B505E" w:rsidR="006C25A3" w:rsidRPr="00067A52" w:rsidRDefault="006C25A3" w:rsidP="009037AE">
            <w:pPr>
              <w:pStyle w:val="BodyTextIndent3"/>
              <w:ind w:left="0"/>
              <w:jc w:val="center"/>
              <w:rPr>
                <w:sz w:val="24"/>
              </w:rPr>
            </w:pPr>
            <w:r>
              <w:rPr>
                <w:sz w:val="24"/>
              </w:rPr>
              <w:t>E</w:t>
            </w:r>
          </w:p>
        </w:tc>
        <w:tc>
          <w:tcPr>
            <w:tcW w:w="1297" w:type="dxa"/>
          </w:tcPr>
          <w:p w14:paraId="79B85DA1" w14:textId="77777777" w:rsidR="006C25A3" w:rsidRDefault="006C25A3" w:rsidP="009037AE">
            <w:pPr>
              <w:pStyle w:val="BodyTextIndent3"/>
              <w:ind w:left="0"/>
              <w:rPr>
                <w:sz w:val="24"/>
              </w:rPr>
            </w:pPr>
          </w:p>
        </w:tc>
      </w:tr>
      <w:tr w:rsidR="006C25A3" w14:paraId="3D3B6012" w14:textId="77777777" w:rsidTr="006C25A3">
        <w:tc>
          <w:tcPr>
            <w:tcW w:w="7225" w:type="dxa"/>
          </w:tcPr>
          <w:p w14:paraId="568D016F" w14:textId="3ED0AC3F" w:rsidR="006C25A3" w:rsidRPr="006C25A3" w:rsidRDefault="006C25A3"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Experience of working in the public sector.</w:t>
            </w:r>
          </w:p>
        </w:tc>
        <w:tc>
          <w:tcPr>
            <w:tcW w:w="1362" w:type="dxa"/>
          </w:tcPr>
          <w:p w14:paraId="7A7CEA3E" w14:textId="77777777" w:rsidR="006C25A3" w:rsidRPr="00067A52" w:rsidRDefault="006C25A3" w:rsidP="009037AE">
            <w:pPr>
              <w:pStyle w:val="BodyTextIndent3"/>
              <w:ind w:left="0"/>
              <w:jc w:val="center"/>
              <w:rPr>
                <w:sz w:val="24"/>
              </w:rPr>
            </w:pPr>
          </w:p>
        </w:tc>
        <w:tc>
          <w:tcPr>
            <w:tcW w:w="1297" w:type="dxa"/>
          </w:tcPr>
          <w:p w14:paraId="25335472" w14:textId="74CBCDDA" w:rsidR="006C25A3" w:rsidRDefault="006C25A3" w:rsidP="006C25A3">
            <w:pPr>
              <w:pStyle w:val="BodyTextIndent3"/>
              <w:ind w:left="0"/>
              <w:jc w:val="center"/>
              <w:rPr>
                <w:sz w:val="24"/>
              </w:rPr>
            </w:pPr>
            <w:r>
              <w:rPr>
                <w:sz w:val="24"/>
              </w:rPr>
              <w:t>D</w:t>
            </w:r>
          </w:p>
        </w:tc>
      </w:tr>
      <w:tr w:rsidR="006C25A3" w14:paraId="6679A5AB" w14:textId="77777777" w:rsidTr="006C25A3">
        <w:tc>
          <w:tcPr>
            <w:tcW w:w="7225" w:type="dxa"/>
          </w:tcPr>
          <w:p w14:paraId="156E97EE" w14:textId="666CBE42" w:rsidR="006C25A3" w:rsidRPr="006C25A3" w:rsidRDefault="006C25A3"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I.T systems management</w:t>
            </w:r>
          </w:p>
        </w:tc>
        <w:tc>
          <w:tcPr>
            <w:tcW w:w="1362" w:type="dxa"/>
          </w:tcPr>
          <w:p w14:paraId="4EC73A0F" w14:textId="77777777" w:rsidR="006C25A3" w:rsidRPr="00067A52" w:rsidRDefault="006C25A3" w:rsidP="009037AE">
            <w:pPr>
              <w:pStyle w:val="BodyTextIndent3"/>
              <w:ind w:left="0"/>
              <w:jc w:val="center"/>
              <w:rPr>
                <w:sz w:val="24"/>
              </w:rPr>
            </w:pPr>
          </w:p>
        </w:tc>
        <w:tc>
          <w:tcPr>
            <w:tcW w:w="1297" w:type="dxa"/>
          </w:tcPr>
          <w:p w14:paraId="4C0B3EEB" w14:textId="49A52945" w:rsidR="006C25A3" w:rsidRDefault="006C25A3" w:rsidP="006C25A3">
            <w:pPr>
              <w:pStyle w:val="BodyTextIndent3"/>
              <w:ind w:left="0"/>
              <w:jc w:val="center"/>
              <w:rPr>
                <w:sz w:val="24"/>
              </w:rPr>
            </w:pPr>
            <w:r>
              <w:rPr>
                <w:sz w:val="24"/>
              </w:rPr>
              <w:t>D</w:t>
            </w:r>
          </w:p>
        </w:tc>
      </w:tr>
      <w:tr w:rsidR="006C25A3" w14:paraId="1F649CFF" w14:textId="77777777" w:rsidTr="006C25A3">
        <w:tc>
          <w:tcPr>
            <w:tcW w:w="7225" w:type="dxa"/>
          </w:tcPr>
          <w:p w14:paraId="4671DA00" w14:textId="31C647E5" w:rsidR="006C25A3" w:rsidRPr="006C25A3" w:rsidRDefault="006C25A3" w:rsidP="006C25A3">
            <w:pPr>
              <w:numPr>
                <w:ilvl w:val="12"/>
                <w:numId w:val="0"/>
              </w:numPr>
              <w:spacing w:after="120"/>
              <w:rPr>
                <w:rFonts w:ascii="Arial" w:hAnsi="Arial" w:cs="Arial"/>
                <w:sz w:val="24"/>
                <w:szCs w:val="24"/>
                <w:lang w:eastAsia="en-US"/>
              </w:rPr>
            </w:pPr>
            <w:r w:rsidRPr="006C25A3">
              <w:rPr>
                <w:rFonts w:ascii="Arial" w:hAnsi="Arial" w:cs="Arial"/>
                <w:sz w:val="24"/>
                <w:szCs w:val="24"/>
                <w:lang w:eastAsia="en-US"/>
              </w:rPr>
              <w:t>Ability to travel throughout the district</w:t>
            </w:r>
          </w:p>
        </w:tc>
        <w:tc>
          <w:tcPr>
            <w:tcW w:w="1362" w:type="dxa"/>
          </w:tcPr>
          <w:p w14:paraId="18C50AF1" w14:textId="77777777" w:rsidR="006C25A3" w:rsidRPr="00067A52" w:rsidRDefault="006C25A3" w:rsidP="009037AE">
            <w:pPr>
              <w:pStyle w:val="BodyTextIndent3"/>
              <w:ind w:left="0"/>
              <w:jc w:val="center"/>
              <w:rPr>
                <w:sz w:val="24"/>
              </w:rPr>
            </w:pPr>
          </w:p>
        </w:tc>
        <w:tc>
          <w:tcPr>
            <w:tcW w:w="1297" w:type="dxa"/>
          </w:tcPr>
          <w:p w14:paraId="5A418A54" w14:textId="6C6788C8" w:rsidR="006C25A3" w:rsidRDefault="006C25A3" w:rsidP="006C25A3">
            <w:pPr>
              <w:pStyle w:val="BodyTextIndent3"/>
              <w:ind w:left="0"/>
              <w:jc w:val="center"/>
              <w:rPr>
                <w:sz w:val="24"/>
              </w:rPr>
            </w:pPr>
            <w:r>
              <w:rPr>
                <w:sz w:val="24"/>
              </w:rPr>
              <w:t>D</w:t>
            </w:r>
          </w:p>
        </w:tc>
      </w:tr>
    </w:tbl>
    <w:p w14:paraId="171FDC29" w14:textId="2F0E9FF1" w:rsidR="002D4AAF" w:rsidRDefault="002D4AAF" w:rsidP="002D4AAF">
      <w:pPr>
        <w:pStyle w:val="BodyTextIndent3"/>
        <w:ind w:left="0"/>
        <w:rPr>
          <w:sz w:val="24"/>
        </w:rPr>
      </w:pPr>
    </w:p>
    <w:p w14:paraId="5F1AB37F" w14:textId="77777777" w:rsidR="006C25A3" w:rsidRDefault="006C25A3" w:rsidP="002D4AAF">
      <w:pPr>
        <w:pStyle w:val="BodyTextIndent3"/>
        <w:ind w:left="0"/>
        <w:rPr>
          <w:sz w:val="24"/>
        </w:rPr>
      </w:pPr>
    </w:p>
    <w:tbl>
      <w:tblPr>
        <w:tblStyle w:val="TableGrid"/>
        <w:tblW w:w="0" w:type="auto"/>
        <w:tblLook w:val="04A0" w:firstRow="1" w:lastRow="0" w:firstColumn="1" w:lastColumn="0" w:noHBand="0" w:noVBand="1"/>
      </w:tblPr>
      <w:tblGrid>
        <w:gridCol w:w="7192"/>
        <w:gridCol w:w="1282"/>
        <w:gridCol w:w="1297"/>
      </w:tblGrid>
      <w:tr w:rsidR="03BEA857" w14:paraId="236B24AF" w14:textId="77777777" w:rsidTr="006C25A3">
        <w:tc>
          <w:tcPr>
            <w:tcW w:w="7192"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lastRenderedPageBreak/>
              <w:t>Behaviours</w:t>
            </w:r>
            <w:proofErr w:type="spellEnd"/>
          </w:p>
        </w:tc>
        <w:tc>
          <w:tcPr>
            <w:tcW w:w="1282"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297"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9037AE" w14:paraId="562C498F" w14:textId="77777777" w:rsidTr="006C25A3">
        <w:tc>
          <w:tcPr>
            <w:tcW w:w="7192" w:type="dxa"/>
          </w:tcPr>
          <w:p w14:paraId="50BBBC0A" w14:textId="278BE5F7" w:rsidR="009037AE" w:rsidRPr="009037AE" w:rsidRDefault="009037AE" w:rsidP="009037AE">
            <w:pPr>
              <w:numPr>
                <w:ilvl w:val="12"/>
                <w:numId w:val="0"/>
              </w:numPr>
              <w:spacing w:after="120"/>
              <w:rPr>
                <w:rFonts w:ascii="Arial" w:hAnsi="Arial" w:cs="Arial"/>
                <w:sz w:val="24"/>
                <w:szCs w:val="24"/>
              </w:rPr>
            </w:pPr>
            <w:r w:rsidRPr="009037AE">
              <w:rPr>
                <w:rFonts w:ascii="Arial" w:hAnsi="Arial" w:cs="Arial"/>
                <w:sz w:val="24"/>
                <w:szCs w:val="24"/>
                <w:lang w:eastAsia="en-US"/>
              </w:rPr>
              <w:t>Flexible approach to a variety of work</w:t>
            </w:r>
          </w:p>
        </w:tc>
        <w:tc>
          <w:tcPr>
            <w:tcW w:w="1282" w:type="dxa"/>
          </w:tcPr>
          <w:p w14:paraId="51FA366A" w14:textId="30E85AAD" w:rsidR="009037AE" w:rsidRDefault="009037AE" w:rsidP="009037AE">
            <w:pPr>
              <w:pStyle w:val="BodyTextIndent3"/>
              <w:ind w:left="0"/>
              <w:jc w:val="center"/>
              <w:rPr>
                <w:sz w:val="24"/>
                <w:szCs w:val="24"/>
              </w:rPr>
            </w:pPr>
            <w:r w:rsidRPr="00667CD7">
              <w:rPr>
                <w:sz w:val="24"/>
              </w:rPr>
              <w:t>E</w:t>
            </w:r>
          </w:p>
        </w:tc>
        <w:tc>
          <w:tcPr>
            <w:tcW w:w="1297" w:type="dxa"/>
          </w:tcPr>
          <w:p w14:paraId="67B1B053" w14:textId="77777777" w:rsidR="009037AE" w:rsidRDefault="009037AE" w:rsidP="009037AE">
            <w:pPr>
              <w:pStyle w:val="BodyTextIndent3"/>
              <w:ind w:left="0"/>
              <w:rPr>
                <w:sz w:val="24"/>
                <w:szCs w:val="24"/>
              </w:rPr>
            </w:pPr>
          </w:p>
        </w:tc>
      </w:tr>
      <w:tr w:rsidR="009037AE" w14:paraId="6558A0FE" w14:textId="77777777" w:rsidTr="006C25A3">
        <w:tc>
          <w:tcPr>
            <w:tcW w:w="7192" w:type="dxa"/>
          </w:tcPr>
          <w:p w14:paraId="07D48138" w14:textId="3D020547" w:rsidR="009037AE" w:rsidRPr="009037AE" w:rsidRDefault="009037AE" w:rsidP="009037AE">
            <w:pPr>
              <w:numPr>
                <w:ilvl w:val="12"/>
                <w:numId w:val="0"/>
              </w:numPr>
              <w:spacing w:after="120"/>
              <w:rPr>
                <w:rFonts w:ascii="Arial" w:hAnsi="Arial" w:cs="Arial"/>
                <w:sz w:val="24"/>
                <w:szCs w:val="24"/>
                <w:lang w:eastAsia="en-US"/>
              </w:rPr>
            </w:pPr>
            <w:r w:rsidRPr="009037AE">
              <w:rPr>
                <w:rFonts w:ascii="Arial" w:hAnsi="Arial" w:cs="Arial"/>
                <w:sz w:val="24"/>
                <w:szCs w:val="24"/>
                <w:lang w:eastAsia="en-US"/>
              </w:rPr>
              <w:t>Strong customer focus</w:t>
            </w:r>
          </w:p>
        </w:tc>
        <w:tc>
          <w:tcPr>
            <w:tcW w:w="1282" w:type="dxa"/>
          </w:tcPr>
          <w:p w14:paraId="095BE8E4" w14:textId="5CEB5D30" w:rsidR="009037AE" w:rsidRDefault="009037AE" w:rsidP="009037AE">
            <w:pPr>
              <w:pStyle w:val="BodyTextIndent3"/>
              <w:ind w:left="0"/>
              <w:jc w:val="center"/>
              <w:rPr>
                <w:sz w:val="24"/>
                <w:szCs w:val="24"/>
              </w:rPr>
            </w:pPr>
            <w:r w:rsidRPr="00667CD7">
              <w:rPr>
                <w:sz w:val="24"/>
              </w:rPr>
              <w:t>E</w:t>
            </w:r>
          </w:p>
        </w:tc>
        <w:tc>
          <w:tcPr>
            <w:tcW w:w="1297" w:type="dxa"/>
          </w:tcPr>
          <w:p w14:paraId="707454F2" w14:textId="77777777" w:rsidR="009037AE" w:rsidRDefault="009037AE" w:rsidP="009037AE">
            <w:pPr>
              <w:pStyle w:val="BodyTextIndent3"/>
              <w:ind w:left="0"/>
              <w:rPr>
                <w:sz w:val="24"/>
                <w:szCs w:val="24"/>
              </w:rPr>
            </w:pPr>
          </w:p>
        </w:tc>
      </w:tr>
      <w:tr w:rsidR="009037AE" w14:paraId="13E950D9" w14:textId="77777777" w:rsidTr="006C25A3">
        <w:tc>
          <w:tcPr>
            <w:tcW w:w="7192" w:type="dxa"/>
          </w:tcPr>
          <w:p w14:paraId="35EDF4B8" w14:textId="119158C0" w:rsidR="009037AE" w:rsidRPr="009037AE" w:rsidRDefault="009037AE" w:rsidP="009037AE">
            <w:pPr>
              <w:numPr>
                <w:ilvl w:val="12"/>
                <w:numId w:val="0"/>
              </w:numPr>
              <w:spacing w:after="120"/>
              <w:rPr>
                <w:rFonts w:ascii="Arial" w:hAnsi="Arial" w:cs="Arial"/>
                <w:sz w:val="24"/>
                <w:szCs w:val="24"/>
                <w:lang w:eastAsia="en-US"/>
              </w:rPr>
            </w:pPr>
            <w:r w:rsidRPr="009037AE">
              <w:rPr>
                <w:rFonts w:ascii="Arial" w:hAnsi="Arial" w:cs="Arial"/>
                <w:sz w:val="24"/>
                <w:szCs w:val="24"/>
                <w:lang w:eastAsia="en-US"/>
              </w:rPr>
              <w:t>Commitment to improving services</w:t>
            </w:r>
          </w:p>
        </w:tc>
        <w:tc>
          <w:tcPr>
            <w:tcW w:w="1282" w:type="dxa"/>
          </w:tcPr>
          <w:p w14:paraId="7220B7E6" w14:textId="4C62D912" w:rsidR="009037AE" w:rsidRDefault="009037AE" w:rsidP="009037AE">
            <w:pPr>
              <w:pStyle w:val="BodyTextIndent3"/>
              <w:ind w:left="0"/>
              <w:jc w:val="center"/>
              <w:rPr>
                <w:sz w:val="24"/>
                <w:szCs w:val="24"/>
              </w:rPr>
            </w:pPr>
            <w:r w:rsidRPr="00667CD7">
              <w:rPr>
                <w:sz w:val="24"/>
              </w:rPr>
              <w:t>E</w:t>
            </w:r>
          </w:p>
        </w:tc>
        <w:tc>
          <w:tcPr>
            <w:tcW w:w="1297" w:type="dxa"/>
          </w:tcPr>
          <w:p w14:paraId="29CFEB1B" w14:textId="77777777" w:rsidR="009037AE" w:rsidRDefault="009037AE" w:rsidP="009037AE">
            <w:pPr>
              <w:pStyle w:val="BodyTextIndent3"/>
              <w:ind w:left="0"/>
              <w:rPr>
                <w:sz w:val="24"/>
                <w:szCs w:val="24"/>
              </w:rPr>
            </w:pPr>
          </w:p>
        </w:tc>
      </w:tr>
      <w:tr w:rsidR="009037AE" w14:paraId="18DD42D1" w14:textId="77777777" w:rsidTr="006C25A3">
        <w:tc>
          <w:tcPr>
            <w:tcW w:w="7192" w:type="dxa"/>
          </w:tcPr>
          <w:p w14:paraId="7BC5689C" w14:textId="63F8BB4F" w:rsidR="009037AE" w:rsidRPr="009037AE" w:rsidRDefault="009037AE" w:rsidP="009037AE">
            <w:pPr>
              <w:numPr>
                <w:ilvl w:val="12"/>
                <w:numId w:val="0"/>
              </w:numPr>
              <w:spacing w:after="120"/>
              <w:rPr>
                <w:rFonts w:ascii="Arial" w:hAnsi="Arial" w:cs="Arial"/>
                <w:sz w:val="24"/>
                <w:szCs w:val="24"/>
              </w:rPr>
            </w:pPr>
            <w:r w:rsidRPr="009037AE">
              <w:rPr>
                <w:rFonts w:ascii="Arial" w:hAnsi="Arial" w:cs="Arial"/>
                <w:sz w:val="24"/>
                <w:szCs w:val="24"/>
                <w:lang w:eastAsia="en-US"/>
              </w:rPr>
              <w:t>Flexible and adaptable</w:t>
            </w:r>
          </w:p>
        </w:tc>
        <w:tc>
          <w:tcPr>
            <w:tcW w:w="1282" w:type="dxa"/>
          </w:tcPr>
          <w:p w14:paraId="40AAB909" w14:textId="072E7131" w:rsidR="009037AE" w:rsidRDefault="009037AE" w:rsidP="009037AE">
            <w:pPr>
              <w:pStyle w:val="BodyTextIndent3"/>
              <w:ind w:left="0"/>
              <w:jc w:val="center"/>
              <w:rPr>
                <w:sz w:val="24"/>
                <w:szCs w:val="24"/>
              </w:rPr>
            </w:pPr>
            <w:r w:rsidRPr="00667CD7">
              <w:rPr>
                <w:sz w:val="24"/>
              </w:rPr>
              <w:t>E</w:t>
            </w:r>
          </w:p>
        </w:tc>
        <w:tc>
          <w:tcPr>
            <w:tcW w:w="1297" w:type="dxa"/>
          </w:tcPr>
          <w:p w14:paraId="55393CE4" w14:textId="77777777" w:rsidR="009037AE" w:rsidRDefault="009037AE" w:rsidP="009037AE">
            <w:pPr>
              <w:pStyle w:val="BodyTextIndent3"/>
              <w:ind w:left="0"/>
              <w:rPr>
                <w:sz w:val="24"/>
                <w:szCs w:val="24"/>
              </w:rPr>
            </w:pPr>
          </w:p>
        </w:tc>
      </w:tr>
      <w:tr w:rsidR="009037AE" w14:paraId="34231756" w14:textId="77777777" w:rsidTr="006C25A3">
        <w:tc>
          <w:tcPr>
            <w:tcW w:w="7192" w:type="dxa"/>
          </w:tcPr>
          <w:p w14:paraId="2CDD4403" w14:textId="5836A023" w:rsidR="009037AE" w:rsidRPr="009037AE" w:rsidRDefault="009037AE" w:rsidP="009037AE">
            <w:pPr>
              <w:numPr>
                <w:ilvl w:val="12"/>
                <w:numId w:val="0"/>
              </w:numPr>
              <w:spacing w:after="120"/>
              <w:rPr>
                <w:rFonts w:ascii="Arial" w:hAnsi="Arial" w:cs="Arial"/>
                <w:sz w:val="24"/>
                <w:szCs w:val="24"/>
                <w:lang w:eastAsia="en-US"/>
              </w:rPr>
            </w:pPr>
            <w:r w:rsidRPr="009037AE">
              <w:rPr>
                <w:rFonts w:ascii="Arial" w:hAnsi="Arial" w:cs="Arial"/>
                <w:sz w:val="24"/>
                <w:szCs w:val="24"/>
                <w:lang w:eastAsia="en-US"/>
              </w:rPr>
              <w:t>Motivated, realistic and positive</w:t>
            </w:r>
          </w:p>
        </w:tc>
        <w:tc>
          <w:tcPr>
            <w:tcW w:w="1282" w:type="dxa"/>
          </w:tcPr>
          <w:p w14:paraId="3F870294" w14:textId="1BB91CA0" w:rsidR="009037AE" w:rsidRDefault="009037AE" w:rsidP="009037AE">
            <w:pPr>
              <w:pStyle w:val="BodyTextIndent3"/>
              <w:ind w:left="0"/>
              <w:jc w:val="center"/>
              <w:rPr>
                <w:sz w:val="24"/>
                <w:szCs w:val="24"/>
              </w:rPr>
            </w:pPr>
            <w:r w:rsidRPr="00667CD7">
              <w:rPr>
                <w:sz w:val="24"/>
              </w:rPr>
              <w:t>E</w:t>
            </w:r>
          </w:p>
        </w:tc>
        <w:tc>
          <w:tcPr>
            <w:tcW w:w="1297" w:type="dxa"/>
          </w:tcPr>
          <w:p w14:paraId="397AB94A" w14:textId="77777777" w:rsidR="009037AE" w:rsidRDefault="009037AE" w:rsidP="009037AE">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D77D" w14:textId="77777777" w:rsidR="0065046F" w:rsidRDefault="0065046F">
      <w:r>
        <w:separator/>
      </w:r>
    </w:p>
  </w:endnote>
  <w:endnote w:type="continuationSeparator" w:id="0">
    <w:p w14:paraId="5798D75E" w14:textId="77777777" w:rsidR="0065046F" w:rsidRDefault="0065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3CDC" w14:textId="77777777" w:rsidR="0065046F" w:rsidRDefault="0065046F">
      <w:r>
        <w:separator/>
      </w:r>
    </w:p>
  </w:footnote>
  <w:footnote w:type="continuationSeparator" w:id="0">
    <w:p w14:paraId="7162C9F0" w14:textId="77777777" w:rsidR="0065046F" w:rsidRDefault="0065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0961C9"/>
    <w:multiLevelType w:val="hybridMultilevel"/>
    <w:tmpl w:val="680ACA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8"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19"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0"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1"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2"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3"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5E1B0830"/>
    <w:multiLevelType w:val="hybridMultilevel"/>
    <w:tmpl w:val="A49A4F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9"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1"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3"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5"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36"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36082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4586804">
    <w:abstractNumId w:val="34"/>
  </w:num>
  <w:num w:numId="3" w16cid:durableId="1655064529">
    <w:abstractNumId w:val="30"/>
  </w:num>
  <w:num w:numId="4" w16cid:durableId="30150900">
    <w:abstractNumId w:val="3"/>
  </w:num>
  <w:num w:numId="5" w16cid:durableId="1221287001">
    <w:abstractNumId w:val="17"/>
  </w:num>
  <w:num w:numId="6" w16cid:durableId="49036412">
    <w:abstractNumId w:val="32"/>
  </w:num>
  <w:num w:numId="7" w16cid:durableId="1919093699">
    <w:abstractNumId w:val="24"/>
  </w:num>
  <w:num w:numId="8" w16cid:durableId="1492257486">
    <w:abstractNumId w:val="6"/>
  </w:num>
  <w:num w:numId="9" w16cid:durableId="1674646617">
    <w:abstractNumId w:val="33"/>
  </w:num>
  <w:num w:numId="10" w16cid:durableId="1910915846">
    <w:abstractNumId w:val="21"/>
  </w:num>
  <w:num w:numId="11" w16cid:durableId="1817140046">
    <w:abstractNumId w:val="35"/>
  </w:num>
  <w:num w:numId="12" w16cid:durableId="548150677">
    <w:abstractNumId w:val="29"/>
  </w:num>
  <w:num w:numId="13" w16cid:durableId="1387097531">
    <w:abstractNumId w:val="10"/>
  </w:num>
  <w:num w:numId="14" w16cid:durableId="794060180">
    <w:abstractNumId w:val="37"/>
  </w:num>
  <w:num w:numId="15" w16cid:durableId="1098452410">
    <w:abstractNumId w:val="15"/>
  </w:num>
  <w:num w:numId="16" w16cid:durableId="668993625">
    <w:abstractNumId w:val="22"/>
  </w:num>
  <w:num w:numId="17" w16cid:durableId="1244559817">
    <w:abstractNumId w:val="16"/>
  </w:num>
  <w:num w:numId="18" w16cid:durableId="499009016">
    <w:abstractNumId w:val="20"/>
  </w:num>
  <w:num w:numId="19" w16cid:durableId="712314022">
    <w:abstractNumId w:val="14"/>
  </w:num>
  <w:num w:numId="20" w16cid:durableId="650139034">
    <w:abstractNumId w:val="8"/>
  </w:num>
  <w:num w:numId="21" w16cid:durableId="62604272">
    <w:abstractNumId w:val="5"/>
  </w:num>
  <w:num w:numId="22" w16cid:durableId="1740706451">
    <w:abstractNumId w:val="9"/>
  </w:num>
  <w:num w:numId="23" w16cid:durableId="1081367998">
    <w:abstractNumId w:val="11"/>
  </w:num>
  <w:num w:numId="24" w16cid:durableId="187639942">
    <w:abstractNumId w:val="25"/>
  </w:num>
  <w:num w:numId="25" w16cid:durableId="1596816937">
    <w:abstractNumId w:val="27"/>
  </w:num>
  <w:num w:numId="26" w16cid:durableId="4018490">
    <w:abstractNumId w:val="12"/>
  </w:num>
  <w:num w:numId="27" w16cid:durableId="2103452751">
    <w:abstractNumId w:val="23"/>
  </w:num>
  <w:num w:numId="28" w16cid:durableId="133375733">
    <w:abstractNumId w:val="2"/>
  </w:num>
  <w:num w:numId="29" w16cid:durableId="1711488184">
    <w:abstractNumId w:val="36"/>
  </w:num>
  <w:num w:numId="30" w16cid:durableId="1778211277">
    <w:abstractNumId w:val="4"/>
  </w:num>
  <w:num w:numId="31" w16cid:durableId="1085617246">
    <w:abstractNumId w:val="28"/>
  </w:num>
  <w:num w:numId="32" w16cid:durableId="1646472174">
    <w:abstractNumId w:val="7"/>
  </w:num>
  <w:num w:numId="33" w16cid:durableId="484588035">
    <w:abstractNumId w:val="1"/>
  </w:num>
  <w:num w:numId="34" w16cid:durableId="575211709">
    <w:abstractNumId w:val="18"/>
  </w:num>
  <w:num w:numId="35" w16cid:durableId="852762730">
    <w:abstractNumId w:val="19"/>
  </w:num>
  <w:num w:numId="36" w16cid:durableId="353192261">
    <w:abstractNumId w:val="31"/>
  </w:num>
  <w:num w:numId="37" w16cid:durableId="1048795438">
    <w:abstractNumId w:val="26"/>
  </w:num>
  <w:num w:numId="38" w16cid:durableId="2079013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4D26"/>
    <w:rsid w:val="000A41AC"/>
    <w:rsid w:val="000B4351"/>
    <w:rsid w:val="000C6737"/>
    <w:rsid w:val="000D26AD"/>
    <w:rsid w:val="000D6214"/>
    <w:rsid w:val="000E3DF7"/>
    <w:rsid w:val="00105493"/>
    <w:rsid w:val="0012166E"/>
    <w:rsid w:val="00127566"/>
    <w:rsid w:val="001351C3"/>
    <w:rsid w:val="001472EA"/>
    <w:rsid w:val="001612E8"/>
    <w:rsid w:val="00173405"/>
    <w:rsid w:val="00195031"/>
    <w:rsid w:val="001A22FE"/>
    <w:rsid w:val="001A275D"/>
    <w:rsid w:val="001A5365"/>
    <w:rsid w:val="001B27D5"/>
    <w:rsid w:val="001B6C9A"/>
    <w:rsid w:val="001E53DD"/>
    <w:rsid w:val="001F03BB"/>
    <w:rsid w:val="001F74FB"/>
    <w:rsid w:val="00200553"/>
    <w:rsid w:val="00206AFE"/>
    <w:rsid w:val="00207F02"/>
    <w:rsid w:val="00226D15"/>
    <w:rsid w:val="0025556B"/>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7567"/>
    <w:rsid w:val="0058438D"/>
    <w:rsid w:val="00591EAB"/>
    <w:rsid w:val="00592145"/>
    <w:rsid w:val="005E6851"/>
    <w:rsid w:val="006108E3"/>
    <w:rsid w:val="006129B4"/>
    <w:rsid w:val="00623058"/>
    <w:rsid w:val="006242A3"/>
    <w:rsid w:val="00640CC0"/>
    <w:rsid w:val="00642B05"/>
    <w:rsid w:val="00644565"/>
    <w:rsid w:val="0065046F"/>
    <w:rsid w:val="006721A0"/>
    <w:rsid w:val="00681F0B"/>
    <w:rsid w:val="00683E9D"/>
    <w:rsid w:val="00697773"/>
    <w:rsid w:val="006A1203"/>
    <w:rsid w:val="006C25A3"/>
    <w:rsid w:val="006D58F2"/>
    <w:rsid w:val="006E5DE4"/>
    <w:rsid w:val="00707B31"/>
    <w:rsid w:val="00754E0F"/>
    <w:rsid w:val="00765E78"/>
    <w:rsid w:val="00770FBC"/>
    <w:rsid w:val="00771BA9"/>
    <w:rsid w:val="007728A4"/>
    <w:rsid w:val="007841F9"/>
    <w:rsid w:val="007B7B58"/>
    <w:rsid w:val="007C2966"/>
    <w:rsid w:val="007D3778"/>
    <w:rsid w:val="007D4245"/>
    <w:rsid w:val="007D5FC7"/>
    <w:rsid w:val="007E01BB"/>
    <w:rsid w:val="007E20DA"/>
    <w:rsid w:val="00801B9B"/>
    <w:rsid w:val="00802997"/>
    <w:rsid w:val="00804901"/>
    <w:rsid w:val="00833F85"/>
    <w:rsid w:val="00851235"/>
    <w:rsid w:val="00852EE0"/>
    <w:rsid w:val="00855671"/>
    <w:rsid w:val="008675AF"/>
    <w:rsid w:val="00875016"/>
    <w:rsid w:val="00894281"/>
    <w:rsid w:val="008A2A37"/>
    <w:rsid w:val="008C4445"/>
    <w:rsid w:val="008D1CCA"/>
    <w:rsid w:val="008D3F8B"/>
    <w:rsid w:val="008E4AC8"/>
    <w:rsid w:val="008F5AC2"/>
    <w:rsid w:val="00901409"/>
    <w:rsid w:val="009037AE"/>
    <w:rsid w:val="00905269"/>
    <w:rsid w:val="00910693"/>
    <w:rsid w:val="00913A8D"/>
    <w:rsid w:val="0091495B"/>
    <w:rsid w:val="00915D1D"/>
    <w:rsid w:val="0091637A"/>
    <w:rsid w:val="00916B88"/>
    <w:rsid w:val="00927305"/>
    <w:rsid w:val="00935DB2"/>
    <w:rsid w:val="00952AF3"/>
    <w:rsid w:val="00962872"/>
    <w:rsid w:val="0097340B"/>
    <w:rsid w:val="00973A2C"/>
    <w:rsid w:val="009A1A56"/>
    <w:rsid w:val="009B300A"/>
    <w:rsid w:val="009B67D3"/>
    <w:rsid w:val="009C176F"/>
    <w:rsid w:val="009E587B"/>
    <w:rsid w:val="009F2D07"/>
    <w:rsid w:val="00A02136"/>
    <w:rsid w:val="00A17D91"/>
    <w:rsid w:val="00A330FF"/>
    <w:rsid w:val="00A346F8"/>
    <w:rsid w:val="00AC7D38"/>
    <w:rsid w:val="00AE1C3B"/>
    <w:rsid w:val="00AE4B3E"/>
    <w:rsid w:val="00AE6447"/>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E368F"/>
    <w:rsid w:val="00C1050F"/>
    <w:rsid w:val="00C16AE6"/>
    <w:rsid w:val="00C75A1C"/>
    <w:rsid w:val="00C91128"/>
    <w:rsid w:val="00C9609F"/>
    <w:rsid w:val="00CA4FC3"/>
    <w:rsid w:val="00CB2C14"/>
    <w:rsid w:val="00CC3CBC"/>
    <w:rsid w:val="00CE3CC7"/>
    <w:rsid w:val="00D25FB8"/>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C1F99"/>
    <w:rsid w:val="00F41542"/>
    <w:rsid w:val="00F4309D"/>
    <w:rsid w:val="00F46A93"/>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622">
      <w:bodyDiv w:val="1"/>
      <w:marLeft w:val="0"/>
      <w:marRight w:val="0"/>
      <w:marTop w:val="0"/>
      <w:marBottom w:val="0"/>
      <w:divBdr>
        <w:top w:val="none" w:sz="0" w:space="0" w:color="auto"/>
        <w:left w:val="none" w:sz="0" w:space="0" w:color="auto"/>
        <w:bottom w:val="none" w:sz="0" w:space="0" w:color="auto"/>
        <w:right w:val="none" w:sz="0" w:space="0" w:color="auto"/>
      </w:divBdr>
    </w:div>
    <w:div w:id="105739194">
      <w:bodyDiv w:val="1"/>
      <w:marLeft w:val="0"/>
      <w:marRight w:val="0"/>
      <w:marTop w:val="0"/>
      <w:marBottom w:val="0"/>
      <w:divBdr>
        <w:top w:val="none" w:sz="0" w:space="0" w:color="auto"/>
        <w:left w:val="none" w:sz="0" w:space="0" w:color="auto"/>
        <w:bottom w:val="none" w:sz="0" w:space="0" w:color="auto"/>
        <w:right w:val="none" w:sz="0" w:space="0" w:color="auto"/>
      </w:divBdr>
    </w:div>
    <w:div w:id="245573714">
      <w:bodyDiv w:val="1"/>
      <w:marLeft w:val="0"/>
      <w:marRight w:val="0"/>
      <w:marTop w:val="0"/>
      <w:marBottom w:val="0"/>
      <w:divBdr>
        <w:top w:val="none" w:sz="0" w:space="0" w:color="auto"/>
        <w:left w:val="none" w:sz="0" w:space="0" w:color="auto"/>
        <w:bottom w:val="none" w:sz="0" w:space="0" w:color="auto"/>
        <w:right w:val="none" w:sz="0" w:space="0" w:color="auto"/>
      </w:divBdr>
    </w:div>
    <w:div w:id="811751236">
      <w:bodyDiv w:val="1"/>
      <w:marLeft w:val="0"/>
      <w:marRight w:val="0"/>
      <w:marTop w:val="0"/>
      <w:marBottom w:val="0"/>
      <w:divBdr>
        <w:top w:val="none" w:sz="0" w:space="0" w:color="auto"/>
        <w:left w:val="none" w:sz="0" w:space="0" w:color="auto"/>
        <w:bottom w:val="none" w:sz="0" w:space="0" w:color="auto"/>
        <w:right w:val="none" w:sz="0" w:space="0" w:color="auto"/>
      </w:divBdr>
    </w:div>
    <w:div w:id="908492675">
      <w:bodyDiv w:val="1"/>
      <w:marLeft w:val="0"/>
      <w:marRight w:val="0"/>
      <w:marTop w:val="0"/>
      <w:marBottom w:val="0"/>
      <w:divBdr>
        <w:top w:val="none" w:sz="0" w:space="0" w:color="auto"/>
        <w:left w:val="none" w:sz="0" w:space="0" w:color="auto"/>
        <w:bottom w:val="none" w:sz="0" w:space="0" w:color="auto"/>
        <w:right w:val="none" w:sz="0" w:space="0" w:color="auto"/>
      </w:divBdr>
    </w:div>
    <w:div w:id="950208774">
      <w:bodyDiv w:val="1"/>
      <w:marLeft w:val="0"/>
      <w:marRight w:val="0"/>
      <w:marTop w:val="0"/>
      <w:marBottom w:val="0"/>
      <w:divBdr>
        <w:top w:val="none" w:sz="0" w:space="0" w:color="auto"/>
        <w:left w:val="none" w:sz="0" w:space="0" w:color="auto"/>
        <w:bottom w:val="none" w:sz="0" w:space="0" w:color="auto"/>
        <w:right w:val="none" w:sz="0" w:space="0" w:color="auto"/>
      </w:divBdr>
    </w:div>
    <w:div w:id="1269846238">
      <w:bodyDiv w:val="1"/>
      <w:marLeft w:val="0"/>
      <w:marRight w:val="0"/>
      <w:marTop w:val="0"/>
      <w:marBottom w:val="0"/>
      <w:divBdr>
        <w:top w:val="none" w:sz="0" w:space="0" w:color="auto"/>
        <w:left w:val="none" w:sz="0" w:space="0" w:color="auto"/>
        <w:bottom w:val="none" w:sz="0" w:space="0" w:color="auto"/>
        <w:right w:val="none" w:sz="0" w:space="0" w:color="auto"/>
      </w:divBdr>
    </w:div>
    <w:div w:id="1513062032">
      <w:bodyDiv w:val="1"/>
      <w:marLeft w:val="0"/>
      <w:marRight w:val="0"/>
      <w:marTop w:val="0"/>
      <w:marBottom w:val="0"/>
      <w:divBdr>
        <w:top w:val="none" w:sz="0" w:space="0" w:color="auto"/>
        <w:left w:val="none" w:sz="0" w:space="0" w:color="auto"/>
        <w:bottom w:val="none" w:sz="0" w:space="0" w:color="auto"/>
        <w:right w:val="none" w:sz="0" w:space="0" w:color="auto"/>
      </w:divBdr>
    </w:div>
    <w:div w:id="21377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8F057135-2E79-4DBE-A021-3B5992631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734</Words>
  <Characters>4447</Characters>
  <Application>Microsoft Office Word</Application>
  <DocSecurity>0</DocSecurity>
  <Lines>237</Lines>
  <Paragraphs>120</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3</cp:revision>
  <cp:lastPrinted>2015-06-26T10:04:00Z</cp:lastPrinted>
  <dcterms:created xsi:type="dcterms:W3CDTF">2026-04-15T07:51:00Z</dcterms:created>
  <dcterms:modified xsi:type="dcterms:W3CDTF">2026-04-16T11:51:00Z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47600</vt:r8>
  </property>
  <property fmtid="{D5CDD505-2E9C-101B-9397-08002B2CF9AE}" pid="4" name="MediaServiceImageTags">
    <vt:lpwstr/>
  </property>
</Properties>
</file>