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C75E1E" w:rsidRDefault="00127566" w:rsidP="00F17B69">
      <w:pPr>
        <w:ind w:firstLine="720"/>
        <w:jc w:val="right"/>
        <w:outlineLvl w:val="0"/>
        <w:rPr>
          <w:rFonts w:ascii="Arial" w:hAnsi="Arial" w:cs="Arial"/>
          <w:sz w:val="56"/>
          <w:szCs w:val="56"/>
        </w:rPr>
      </w:pPr>
      <w:r w:rsidRPr="00C75E1E">
        <w:rPr>
          <w:rFonts w:ascii="Arial" w:hAnsi="Arial" w:cs="Arial"/>
          <w:b/>
          <w:noProof/>
          <w:sz w:val="48"/>
        </w:rPr>
        <w:drawing>
          <wp:anchor distT="0" distB="0" distL="114300" distR="114300" simplePos="0" relativeHeight="251658240"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00C75E1E">
        <w:rPr>
          <w:rFonts w:ascii="Arial" w:hAnsi="Arial" w:cs="Arial"/>
          <w:sz w:val="56"/>
          <w:szCs w:val="56"/>
        </w:rPr>
        <w:t>JOB DESCRIPTION</w:t>
      </w:r>
    </w:p>
    <w:p w14:paraId="2BFC4878" w14:textId="77777777" w:rsidR="00480DB0" w:rsidRPr="00902140" w:rsidRDefault="00480DB0">
      <w:pPr>
        <w:jc w:val="center"/>
        <w:outlineLvl w:val="0"/>
        <w:rPr>
          <w:rFonts w:asciiTheme="minorHAnsi" w:hAnsiTheme="minorHAnsi" w:cstheme="minorHAnsi"/>
          <w:b/>
          <w:sz w:val="48"/>
        </w:rPr>
      </w:pPr>
    </w:p>
    <w:p w14:paraId="5E5BD376" w14:textId="77777777" w:rsidR="00AE6447" w:rsidRPr="00902140" w:rsidRDefault="00AE6447" w:rsidP="00480DB0">
      <w:pPr>
        <w:outlineLvl w:val="0"/>
        <w:rPr>
          <w:rFonts w:asciiTheme="minorHAnsi" w:hAnsiTheme="minorHAnsi" w:cstheme="minorHAnsi"/>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rsidRPr="00214BD2" w14:paraId="5A115A41" w14:textId="77777777" w:rsidTr="507719A5">
        <w:tc>
          <w:tcPr>
            <w:tcW w:w="2032" w:type="dxa"/>
            <w:shd w:val="clear" w:color="auto" w:fill="DBE5F1" w:themeFill="accent1" w:themeFillTint="33"/>
          </w:tcPr>
          <w:p w14:paraId="03CC3D46" w14:textId="343600F7" w:rsidR="00497D31" w:rsidRPr="00214BD2" w:rsidRDefault="00480DB0">
            <w:pPr>
              <w:spacing w:before="60" w:after="60"/>
              <w:jc w:val="right"/>
              <w:rPr>
                <w:rFonts w:ascii="Arial" w:hAnsi="Arial" w:cs="Arial"/>
                <w:bCs/>
                <w:sz w:val="24"/>
                <w:szCs w:val="24"/>
              </w:rPr>
            </w:pPr>
            <w:r w:rsidRPr="00214BD2">
              <w:rPr>
                <w:rFonts w:ascii="Arial" w:hAnsi="Arial" w:cs="Arial"/>
                <w:bCs/>
                <w:sz w:val="24"/>
                <w:szCs w:val="24"/>
              </w:rPr>
              <w:t xml:space="preserve">Job </w:t>
            </w:r>
            <w:r w:rsidR="00497D31" w:rsidRPr="00214BD2">
              <w:rPr>
                <w:rFonts w:ascii="Arial" w:hAnsi="Arial" w:cs="Arial"/>
                <w:bCs/>
                <w:sz w:val="24"/>
                <w:szCs w:val="24"/>
              </w:rPr>
              <w:t>Title</w:t>
            </w:r>
          </w:p>
        </w:tc>
        <w:tc>
          <w:tcPr>
            <w:tcW w:w="3497" w:type="dxa"/>
          </w:tcPr>
          <w:p w14:paraId="4D574D04" w14:textId="23387C79" w:rsidR="00497D31" w:rsidRPr="00214BD2" w:rsidRDefault="006711F8" w:rsidP="00C75A1C">
            <w:pPr>
              <w:spacing w:before="60" w:after="60"/>
              <w:rPr>
                <w:rFonts w:ascii="Arial" w:hAnsi="Arial" w:cs="Arial"/>
                <w:b/>
                <w:sz w:val="24"/>
                <w:szCs w:val="24"/>
              </w:rPr>
            </w:pPr>
            <w:r w:rsidRPr="00214BD2">
              <w:rPr>
                <w:rFonts w:ascii="Arial" w:hAnsi="Arial" w:cs="Arial"/>
                <w:b/>
                <w:bCs/>
                <w:sz w:val="24"/>
                <w:szCs w:val="24"/>
              </w:rPr>
              <w:t>Assistant Heritage and Archaeology Officer</w:t>
            </w:r>
          </w:p>
        </w:tc>
        <w:tc>
          <w:tcPr>
            <w:tcW w:w="1680" w:type="dxa"/>
            <w:shd w:val="clear" w:color="auto" w:fill="DBE5F1" w:themeFill="accent1" w:themeFillTint="33"/>
          </w:tcPr>
          <w:p w14:paraId="29328133" w14:textId="125A7B39" w:rsidR="00497D31" w:rsidRPr="00214BD2" w:rsidRDefault="00497D31">
            <w:pPr>
              <w:spacing w:before="60" w:after="60"/>
              <w:jc w:val="right"/>
              <w:rPr>
                <w:rFonts w:ascii="Arial" w:hAnsi="Arial" w:cs="Arial"/>
                <w:bCs/>
                <w:sz w:val="24"/>
                <w:szCs w:val="24"/>
              </w:rPr>
            </w:pPr>
            <w:r w:rsidRPr="00214BD2">
              <w:rPr>
                <w:rFonts w:ascii="Arial" w:hAnsi="Arial" w:cs="Arial"/>
                <w:bCs/>
                <w:sz w:val="24"/>
                <w:szCs w:val="24"/>
              </w:rPr>
              <w:t>Post Number</w:t>
            </w:r>
          </w:p>
        </w:tc>
        <w:tc>
          <w:tcPr>
            <w:tcW w:w="2714" w:type="dxa"/>
            <w:vAlign w:val="center"/>
          </w:tcPr>
          <w:p w14:paraId="119346D7" w14:textId="262324CB" w:rsidR="000D26AD" w:rsidRPr="00214BD2" w:rsidRDefault="004F52A7" w:rsidP="00D86CB5">
            <w:pPr>
              <w:rPr>
                <w:rFonts w:ascii="Arial" w:hAnsi="Arial" w:cs="Arial"/>
                <w:bCs/>
                <w:sz w:val="24"/>
                <w:szCs w:val="24"/>
              </w:rPr>
            </w:pPr>
            <w:r>
              <w:rPr>
                <w:rFonts w:ascii="Arial" w:hAnsi="Arial" w:cs="Arial"/>
                <w:bCs/>
                <w:sz w:val="24"/>
                <w:szCs w:val="24"/>
              </w:rPr>
              <w:t>P1032</w:t>
            </w:r>
          </w:p>
        </w:tc>
      </w:tr>
      <w:tr w:rsidR="00497D31" w:rsidRPr="00214BD2" w14:paraId="411689FA" w14:textId="77777777" w:rsidTr="507719A5">
        <w:tc>
          <w:tcPr>
            <w:tcW w:w="2032" w:type="dxa"/>
            <w:shd w:val="clear" w:color="auto" w:fill="DBE5F1" w:themeFill="accent1" w:themeFillTint="33"/>
          </w:tcPr>
          <w:p w14:paraId="66C059A3" w14:textId="35DFD402" w:rsidR="00497D31" w:rsidRPr="00214BD2" w:rsidRDefault="008E28E7">
            <w:pPr>
              <w:spacing w:before="60" w:after="60"/>
              <w:jc w:val="right"/>
              <w:rPr>
                <w:rFonts w:ascii="Arial" w:hAnsi="Arial" w:cs="Arial"/>
                <w:sz w:val="24"/>
                <w:szCs w:val="24"/>
              </w:rPr>
            </w:pPr>
            <w:r>
              <w:rPr>
                <w:rFonts w:ascii="Arial" w:hAnsi="Arial" w:cs="Arial"/>
                <w:sz w:val="24"/>
                <w:szCs w:val="24"/>
              </w:rPr>
              <w:t xml:space="preserve">Career </w:t>
            </w:r>
            <w:r w:rsidR="00497D31" w:rsidRPr="00214BD2">
              <w:rPr>
                <w:rFonts w:ascii="Arial" w:hAnsi="Arial" w:cs="Arial"/>
                <w:sz w:val="24"/>
                <w:szCs w:val="24"/>
              </w:rPr>
              <w:t>Grade</w:t>
            </w:r>
          </w:p>
        </w:tc>
        <w:tc>
          <w:tcPr>
            <w:tcW w:w="3497" w:type="dxa"/>
          </w:tcPr>
          <w:p w14:paraId="7C3B9CE0" w14:textId="72DFE5EB" w:rsidR="0091495B" w:rsidRPr="00214BD2" w:rsidRDefault="00C563EF" w:rsidP="00CA4FC3">
            <w:pPr>
              <w:pStyle w:val="Header"/>
              <w:tabs>
                <w:tab w:val="clear" w:pos="4153"/>
                <w:tab w:val="clear" w:pos="8306"/>
              </w:tabs>
              <w:spacing w:before="60" w:after="60"/>
              <w:rPr>
                <w:rFonts w:ascii="Arial" w:hAnsi="Arial" w:cs="Arial"/>
                <w:sz w:val="24"/>
                <w:szCs w:val="24"/>
              </w:rPr>
            </w:pPr>
            <w:r>
              <w:rPr>
                <w:rFonts w:ascii="Arial" w:hAnsi="Arial" w:cs="Arial"/>
                <w:sz w:val="24"/>
                <w:szCs w:val="24"/>
              </w:rPr>
              <w:t>5 - 6</w:t>
            </w:r>
          </w:p>
        </w:tc>
        <w:tc>
          <w:tcPr>
            <w:tcW w:w="1680" w:type="dxa"/>
            <w:shd w:val="clear" w:color="auto" w:fill="DBE5F1" w:themeFill="accent1" w:themeFillTint="33"/>
          </w:tcPr>
          <w:p w14:paraId="15FE3557" w14:textId="6BDD5F88" w:rsidR="00200553" w:rsidRPr="00214BD2" w:rsidRDefault="00480DB0" w:rsidP="00D86CB5">
            <w:pPr>
              <w:spacing w:before="60" w:after="60"/>
              <w:jc w:val="right"/>
              <w:rPr>
                <w:rFonts w:ascii="Arial" w:hAnsi="Arial" w:cs="Arial"/>
                <w:sz w:val="24"/>
                <w:szCs w:val="24"/>
              </w:rPr>
            </w:pPr>
            <w:r w:rsidRPr="00214BD2">
              <w:rPr>
                <w:rFonts w:ascii="Arial" w:hAnsi="Arial" w:cs="Arial"/>
                <w:sz w:val="24"/>
                <w:szCs w:val="24"/>
              </w:rPr>
              <w:t>Service</w:t>
            </w:r>
            <w:r w:rsidR="0CD394AC" w:rsidRPr="00214BD2">
              <w:rPr>
                <w:rFonts w:ascii="Arial" w:hAnsi="Arial" w:cs="Arial"/>
                <w:sz w:val="24"/>
                <w:szCs w:val="24"/>
              </w:rPr>
              <w:t xml:space="preserve"> Area</w:t>
            </w:r>
          </w:p>
        </w:tc>
        <w:tc>
          <w:tcPr>
            <w:tcW w:w="2714" w:type="dxa"/>
          </w:tcPr>
          <w:p w14:paraId="5450F6BD" w14:textId="142A32ED" w:rsidR="009E587B" w:rsidRPr="00214BD2" w:rsidRDefault="006711F8" w:rsidP="00195031">
            <w:pPr>
              <w:pStyle w:val="Header"/>
              <w:tabs>
                <w:tab w:val="clear" w:pos="4153"/>
                <w:tab w:val="clear" w:pos="8306"/>
              </w:tabs>
              <w:spacing w:before="60" w:after="60"/>
              <w:rPr>
                <w:rFonts w:ascii="Arial" w:hAnsi="Arial" w:cs="Arial"/>
                <w:sz w:val="24"/>
                <w:szCs w:val="24"/>
              </w:rPr>
            </w:pPr>
            <w:r w:rsidRPr="00214BD2">
              <w:rPr>
                <w:rFonts w:ascii="Arial" w:hAnsi="Arial" w:cs="Arial"/>
                <w:sz w:val="24"/>
                <w:szCs w:val="24"/>
              </w:rPr>
              <w:t>Planning &amp; Infrastructure</w:t>
            </w:r>
          </w:p>
        </w:tc>
      </w:tr>
      <w:tr w:rsidR="00497D31" w:rsidRPr="00214BD2" w14:paraId="6E7D4DA9" w14:textId="77777777" w:rsidTr="507719A5">
        <w:tc>
          <w:tcPr>
            <w:tcW w:w="2032" w:type="dxa"/>
            <w:shd w:val="clear" w:color="auto" w:fill="DBE5F1" w:themeFill="accent1" w:themeFillTint="33"/>
          </w:tcPr>
          <w:p w14:paraId="18B80314" w14:textId="77777777" w:rsidR="00497D31" w:rsidRPr="00214BD2" w:rsidRDefault="00497D31">
            <w:pPr>
              <w:spacing w:before="60" w:after="60"/>
              <w:jc w:val="right"/>
              <w:rPr>
                <w:rFonts w:ascii="Arial" w:hAnsi="Arial" w:cs="Arial"/>
                <w:sz w:val="24"/>
                <w:szCs w:val="24"/>
              </w:rPr>
            </w:pPr>
            <w:r w:rsidRPr="00214BD2">
              <w:rPr>
                <w:rFonts w:ascii="Arial" w:hAnsi="Arial" w:cs="Arial"/>
                <w:sz w:val="24"/>
                <w:szCs w:val="24"/>
              </w:rPr>
              <w:t xml:space="preserve">Special Conditions </w:t>
            </w:r>
          </w:p>
        </w:tc>
        <w:tc>
          <w:tcPr>
            <w:tcW w:w="3497" w:type="dxa"/>
          </w:tcPr>
          <w:p w14:paraId="7183C92A" w14:textId="77777777" w:rsidR="00497D31" w:rsidRPr="00214BD2" w:rsidRDefault="00480142" w:rsidP="00431982">
            <w:pPr>
              <w:pStyle w:val="Header"/>
              <w:tabs>
                <w:tab w:val="clear" w:pos="4153"/>
                <w:tab w:val="clear" w:pos="8306"/>
              </w:tabs>
              <w:spacing w:before="60" w:after="60"/>
              <w:rPr>
                <w:rFonts w:ascii="Arial" w:hAnsi="Arial" w:cs="Arial"/>
                <w:sz w:val="24"/>
                <w:szCs w:val="24"/>
              </w:rPr>
            </w:pPr>
            <w:r w:rsidRPr="00214BD2">
              <w:rPr>
                <w:rFonts w:ascii="Arial" w:hAnsi="Arial" w:cs="Arial"/>
                <w:sz w:val="24"/>
                <w:szCs w:val="24"/>
              </w:rPr>
              <w:t>Based at Civic Centre Pershore, with ability to work and travel around the Wychavon and Malvern Hills districts and Worcester</w:t>
            </w:r>
            <w:r w:rsidR="008D499E" w:rsidRPr="00214BD2">
              <w:rPr>
                <w:rFonts w:ascii="Arial" w:hAnsi="Arial" w:cs="Arial"/>
                <w:sz w:val="24"/>
                <w:szCs w:val="24"/>
              </w:rPr>
              <w:t xml:space="preserve"> City</w:t>
            </w:r>
          </w:p>
          <w:p w14:paraId="665AE623" w14:textId="57CF8AB8" w:rsidR="004E4C46" w:rsidRPr="00214BD2" w:rsidRDefault="004E4C46" w:rsidP="004E4C46">
            <w:pPr>
              <w:pStyle w:val="BodyTextIndent3"/>
              <w:ind w:left="0"/>
              <w:jc w:val="both"/>
              <w:rPr>
                <w:rFonts w:cs="Arial"/>
                <w:sz w:val="24"/>
                <w:szCs w:val="24"/>
                <w:lang w:val="en-GB"/>
              </w:rPr>
            </w:pPr>
            <w:r w:rsidRPr="00214BD2">
              <w:rPr>
                <w:rFonts w:cs="Arial"/>
                <w:b w:val="0"/>
                <w:sz w:val="24"/>
                <w:szCs w:val="24"/>
                <w:lang w:val="en-GB"/>
              </w:rPr>
              <w:t>Some evening or weekend work may be necessary</w:t>
            </w:r>
          </w:p>
        </w:tc>
        <w:tc>
          <w:tcPr>
            <w:tcW w:w="1680" w:type="dxa"/>
            <w:shd w:val="clear" w:color="auto" w:fill="DBE5F1" w:themeFill="accent1" w:themeFillTint="33"/>
          </w:tcPr>
          <w:p w14:paraId="483BBEAE" w14:textId="77777777" w:rsidR="00497D31" w:rsidRPr="00214BD2" w:rsidRDefault="00497D31">
            <w:pPr>
              <w:spacing w:before="60" w:after="60"/>
              <w:jc w:val="right"/>
              <w:rPr>
                <w:rFonts w:ascii="Arial" w:hAnsi="Arial" w:cs="Arial"/>
                <w:sz w:val="24"/>
                <w:szCs w:val="24"/>
              </w:rPr>
            </w:pPr>
            <w:r w:rsidRPr="00214BD2">
              <w:rPr>
                <w:rFonts w:ascii="Arial" w:hAnsi="Arial" w:cs="Arial"/>
                <w:sz w:val="24"/>
                <w:szCs w:val="24"/>
              </w:rPr>
              <w:t>Additional Benefits</w:t>
            </w:r>
          </w:p>
          <w:p w14:paraId="370EFD9E" w14:textId="77777777" w:rsidR="00497D31" w:rsidRPr="00214BD2" w:rsidRDefault="00497D31">
            <w:pPr>
              <w:spacing w:before="60" w:after="60"/>
              <w:jc w:val="right"/>
              <w:rPr>
                <w:rFonts w:ascii="Arial" w:hAnsi="Arial" w:cs="Arial"/>
                <w:sz w:val="24"/>
                <w:szCs w:val="24"/>
              </w:rPr>
            </w:pPr>
          </w:p>
        </w:tc>
        <w:tc>
          <w:tcPr>
            <w:tcW w:w="2714" w:type="dxa"/>
          </w:tcPr>
          <w:p w14:paraId="55245929" w14:textId="242DC992" w:rsidR="00497D31" w:rsidRPr="00214BD2" w:rsidRDefault="00480142" w:rsidP="00D86CB5">
            <w:pPr>
              <w:pStyle w:val="Header"/>
              <w:tabs>
                <w:tab w:val="clear" w:pos="4153"/>
                <w:tab w:val="clear" w:pos="8306"/>
              </w:tabs>
              <w:spacing w:before="60" w:after="60"/>
              <w:rPr>
                <w:rFonts w:ascii="Arial" w:hAnsi="Arial" w:cs="Arial"/>
                <w:sz w:val="24"/>
                <w:szCs w:val="24"/>
              </w:rPr>
            </w:pPr>
            <w:r w:rsidRPr="00214BD2">
              <w:rPr>
                <w:rFonts w:ascii="Arial" w:hAnsi="Arial" w:cs="Arial"/>
                <w:sz w:val="24"/>
                <w:szCs w:val="24"/>
              </w:rPr>
              <w:t>Casual Car user allowance</w:t>
            </w:r>
          </w:p>
        </w:tc>
      </w:tr>
      <w:tr w:rsidR="00497D31" w:rsidRPr="00214BD2" w14:paraId="7199AED4" w14:textId="77777777" w:rsidTr="00AE1FD4">
        <w:trPr>
          <w:trHeight w:val="300"/>
        </w:trPr>
        <w:tc>
          <w:tcPr>
            <w:tcW w:w="2032" w:type="dxa"/>
            <w:shd w:val="clear" w:color="auto" w:fill="DBE5F1" w:themeFill="accent1" w:themeFillTint="33"/>
          </w:tcPr>
          <w:p w14:paraId="58194F71" w14:textId="20006CF3" w:rsidR="00497D31" w:rsidRPr="00214BD2" w:rsidRDefault="617A21A8">
            <w:pPr>
              <w:spacing w:before="60" w:after="60"/>
              <w:jc w:val="right"/>
              <w:rPr>
                <w:rFonts w:ascii="Arial" w:hAnsi="Arial" w:cs="Arial"/>
                <w:sz w:val="24"/>
                <w:szCs w:val="24"/>
              </w:rPr>
            </w:pPr>
            <w:r w:rsidRPr="00214BD2">
              <w:rPr>
                <w:rFonts w:ascii="Arial" w:hAnsi="Arial" w:cs="Arial"/>
                <w:sz w:val="24"/>
                <w:szCs w:val="24"/>
              </w:rPr>
              <w:t>A</w:t>
            </w:r>
            <w:r w:rsidR="00497D31" w:rsidRPr="00214BD2">
              <w:rPr>
                <w:rFonts w:ascii="Arial" w:hAnsi="Arial" w:cs="Arial"/>
                <w:sz w:val="24"/>
                <w:szCs w:val="24"/>
              </w:rPr>
              <w:t>uthorised by</w:t>
            </w:r>
          </w:p>
        </w:tc>
        <w:tc>
          <w:tcPr>
            <w:tcW w:w="3497" w:type="dxa"/>
          </w:tcPr>
          <w:p w14:paraId="5E09966A" w14:textId="35204535" w:rsidR="00D86CB5" w:rsidRPr="00214BD2" w:rsidRDefault="65A8325B" w:rsidP="77128228">
            <w:pPr>
              <w:pStyle w:val="Header"/>
              <w:tabs>
                <w:tab w:val="clear" w:pos="4153"/>
                <w:tab w:val="clear" w:pos="8306"/>
              </w:tabs>
              <w:spacing w:before="60" w:after="60"/>
              <w:rPr>
                <w:rFonts w:ascii="Arial" w:hAnsi="Arial" w:cs="Arial"/>
                <w:sz w:val="24"/>
                <w:szCs w:val="24"/>
              </w:rPr>
            </w:pPr>
            <w:r w:rsidRPr="00214BD2">
              <w:rPr>
                <w:rFonts w:ascii="Arial" w:eastAsia="Calibri" w:hAnsi="Arial" w:cs="Arial"/>
                <w:sz w:val="24"/>
                <w:szCs w:val="24"/>
              </w:rPr>
              <w:t>Director of Planning and Infrastructure</w:t>
            </w:r>
          </w:p>
        </w:tc>
        <w:tc>
          <w:tcPr>
            <w:tcW w:w="1680" w:type="dxa"/>
            <w:shd w:val="clear" w:color="auto" w:fill="DBE5F1" w:themeFill="accent1" w:themeFillTint="33"/>
          </w:tcPr>
          <w:p w14:paraId="30DC3DB8" w14:textId="77777777" w:rsidR="00497D31" w:rsidRPr="00214BD2" w:rsidRDefault="00497D31">
            <w:pPr>
              <w:spacing w:before="60" w:after="60"/>
              <w:jc w:val="right"/>
              <w:rPr>
                <w:rFonts w:ascii="Arial" w:hAnsi="Arial" w:cs="Arial"/>
                <w:sz w:val="24"/>
                <w:szCs w:val="24"/>
              </w:rPr>
            </w:pPr>
            <w:r w:rsidRPr="00214BD2">
              <w:rPr>
                <w:rFonts w:ascii="Arial" w:hAnsi="Arial" w:cs="Arial"/>
                <w:sz w:val="24"/>
                <w:szCs w:val="24"/>
              </w:rPr>
              <w:t>Date</w:t>
            </w:r>
          </w:p>
        </w:tc>
        <w:tc>
          <w:tcPr>
            <w:tcW w:w="2714" w:type="dxa"/>
          </w:tcPr>
          <w:p w14:paraId="0C389430" w14:textId="6ADE4D72" w:rsidR="00497D31" w:rsidRPr="00214BD2" w:rsidRDefault="00214BD2">
            <w:pPr>
              <w:pStyle w:val="Header"/>
              <w:tabs>
                <w:tab w:val="clear" w:pos="4153"/>
                <w:tab w:val="clear" w:pos="8306"/>
              </w:tabs>
              <w:spacing w:before="60" w:after="60"/>
              <w:rPr>
                <w:rFonts w:ascii="Arial" w:hAnsi="Arial" w:cs="Arial"/>
                <w:sz w:val="24"/>
                <w:szCs w:val="24"/>
              </w:rPr>
            </w:pPr>
            <w:r w:rsidRPr="00214BD2">
              <w:rPr>
                <w:rFonts w:ascii="Arial" w:hAnsi="Arial" w:cs="Arial"/>
                <w:sz w:val="24"/>
                <w:szCs w:val="24"/>
              </w:rPr>
              <w:t xml:space="preserve">May </w:t>
            </w:r>
            <w:r w:rsidR="006711F8" w:rsidRPr="00214BD2">
              <w:rPr>
                <w:rFonts w:ascii="Arial" w:hAnsi="Arial" w:cs="Arial"/>
                <w:sz w:val="24"/>
                <w:szCs w:val="24"/>
              </w:rPr>
              <w:t>2025</w:t>
            </w:r>
          </w:p>
        </w:tc>
      </w:tr>
    </w:tbl>
    <w:p w14:paraId="2FD50077" w14:textId="77777777" w:rsidR="00497D31" w:rsidRPr="00406D14" w:rsidRDefault="00497D31">
      <w:pPr>
        <w:rPr>
          <w:rFonts w:asciiTheme="minorHAnsi" w:hAnsiTheme="minorHAnsi" w:cstheme="minorHAnsi"/>
          <w:sz w:val="22"/>
          <w:szCs w:val="22"/>
        </w:rPr>
      </w:pPr>
    </w:p>
    <w:p w14:paraId="197F9C0A" w14:textId="2DB65E8E" w:rsidR="00497D31" w:rsidRPr="00214BD2" w:rsidRDefault="00480DB0">
      <w:pPr>
        <w:spacing w:after="120"/>
        <w:outlineLvl w:val="0"/>
        <w:rPr>
          <w:rFonts w:ascii="Arial" w:hAnsi="Arial" w:cs="Arial"/>
          <w:b/>
          <w:sz w:val="22"/>
          <w:szCs w:val="22"/>
        </w:rPr>
      </w:pPr>
      <w:r w:rsidRPr="00214BD2">
        <w:rPr>
          <w:rFonts w:ascii="Arial" w:hAnsi="Arial" w:cs="Arial"/>
          <w:b/>
          <w:sz w:val="22"/>
          <w:szCs w:val="22"/>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71"/>
        <w:gridCol w:w="7352"/>
      </w:tblGrid>
      <w:tr w:rsidR="00497D31" w:rsidRPr="00214BD2" w14:paraId="74902372" w14:textId="77777777" w:rsidTr="00BF2E62">
        <w:tc>
          <w:tcPr>
            <w:tcW w:w="2571" w:type="dxa"/>
          </w:tcPr>
          <w:p w14:paraId="4F91F80F" w14:textId="7C72A585" w:rsidR="00497D31" w:rsidRPr="00214BD2" w:rsidRDefault="00497D31">
            <w:pPr>
              <w:spacing w:before="60" w:after="60"/>
              <w:jc w:val="right"/>
              <w:rPr>
                <w:rFonts w:ascii="Arial" w:hAnsi="Arial" w:cs="Arial"/>
                <w:sz w:val="22"/>
                <w:szCs w:val="22"/>
              </w:rPr>
            </w:pPr>
            <w:r w:rsidRPr="00214BD2">
              <w:rPr>
                <w:rFonts w:ascii="Arial" w:hAnsi="Arial" w:cs="Arial"/>
                <w:sz w:val="22"/>
                <w:szCs w:val="22"/>
              </w:rPr>
              <w:t>The</w:t>
            </w:r>
            <w:r w:rsidR="00480DB0" w:rsidRPr="00214BD2">
              <w:rPr>
                <w:rFonts w:ascii="Arial" w:hAnsi="Arial" w:cs="Arial"/>
                <w:sz w:val="22"/>
                <w:szCs w:val="22"/>
              </w:rPr>
              <w:t xml:space="preserve"> purpose of this role</w:t>
            </w:r>
            <w:r w:rsidRPr="00214BD2">
              <w:rPr>
                <w:rFonts w:ascii="Arial" w:hAnsi="Arial" w:cs="Arial"/>
                <w:sz w:val="22"/>
                <w:szCs w:val="22"/>
              </w:rPr>
              <w:t xml:space="preserve"> within the Council is:</w:t>
            </w:r>
          </w:p>
        </w:tc>
        <w:tc>
          <w:tcPr>
            <w:tcW w:w="7352" w:type="dxa"/>
          </w:tcPr>
          <w:p w14:paraId="773BEBAA" w14:textId="779DF137" w:rsidR="00480142" w:rsidRPr="00214BD2" w:rsidRDefault="4AE2C347" w:rsidP="312055C5">
            <w:pPr>
              <w:pStyle w:val="Header"/>
              <w:numPr>
                <w:ilvl w:val="0"/>
                <w:numId w:val="37"/>
              </w:numPr>
              <w:tabs>
                <w:tab w:val="clear" w:pos="4153"/>
                <w:tab w:val="clear" w:pos="8306"/>
              </w:tabs>
              <w:spacing w:before="60" w:after="60"/>
              <w:ind w:left="391" w:hanging="284"/>
              <w:rPr>
                <w:rFonts w:ascii="Arial" w:hAnsi="Arial" w:cs="Arial"/>
                <w:sz w:val="22"/>
                <w:szCs w:val="22"/>
              </w:rPr>
            </w:pPr>
            <w:r w:rsidRPr="00214BD2">
              <w:rPr>
                <w:rFonts w:ascii="Arial" w:hAnsi="Arial" w:cs="Arial"/>
                <w:sz w:val="22"/>
                <w:szCs w:val="22"/>
              </w:rPr>
              <w:t xml:space="preserve">To support the conservation, management, and promotion of the historic environment and </w:t>
            </w:r>
            <w:r w:rsidR="5429E72E" w:rsidRPr="00214BD2">
              <w:rPr>
                <w:rFonts w:ascii="Arial" w:hAnsi="Arial" w:cs="Arial"/>
                <w:sz w:val="22"/>
                <w:szCs w:val="22"/>
              </w:rPr>
              <w:t xml:space="preserve">archaeology </w:t>
            </w:r>
            <w:r w:rsidRPr="00214BD2">
              <w:rPr>
                <w:rFonts w:ascii="Arial" w:hAnsi="Arial" w:cs="Arial"/>
                <w:sz w:val="22"/>
                <w:szCs w:val="22"/>
              </w:rPr>
              <w:t>for the Wychavon and Malvern Hills Council</w:t>
            </w:r>
            <w:r w:rsidR="54888A03" w:rsidRPr="00214BD2">
              <w:rPr>
                <w:rFonts w:ascii="Arial" w:hAnsi="Arial" w:cs="Arial"/>
                <w:sz w:val="22"/>
                <w:szCs w:val="22"/>
              </w:rPr>
              <w:t>s</w:t>
            </w:r>
            <w:r w:rsidRPr="00214BD2">
              <w:rPr>
                <w:rFonts w:ascii="Arial" w:hAnsi="Arial" w:cs="Arial"/>
                <w:sz w:val="22"/>
                <w:szCs w:val="22"/>
              </w:rPr>
              <w:t xml:space="preserve">.  </w:t>
            </w:r>
          </w:p>
          <w:p w14:paraId="52FEB5FD" w14:textId="77777777" w:rsidR="00480142" w:rsidRPr="00214BD2" w:rsidRDefault="00480142" w:rsidP="00480142">
            <w:pPr>
              <w:pStyle w:val="Header"/>
              <w:numPr>
                <w:ilvl w:val="0"/>
                <w:numId w:val="37"/>
              </w:numPr>
              <w:tabs>
                <w:tab w:val="clear" w:pos="4153"/>
                <w:tab w:val="clear" w:pos="8306"/>
              </w:tabs>
              <w:spacing w:before="60" w:after="60"/>
              <w:ind w:left="391" w:hanging="284"/>
              <w:rPr>
                <w:rFonts w:ascii="Arial" w:hAnsi="Arial" w:cs="Arial"/>
                <w:sz w:val="22"/>
                <w:szCs w:val="22"/>
              </w:rPr>
            </w:pPr>
            <w:r w:rsidRPr="00214BD2">
              <w:rPr>
                <w:rFonts w:ascii="Arial" w:hAnsi="Arial" w:cs="Arial"/>
                <w:sz w:val="22"/>
                <w:szCs w:val="22"/>
              </w:rPr>
              <w:t>P</w:t>
            </w:r>
            <w:r w:rsidR="00944F33" w:rsidRPr="00214BD2">
              <w:rPr>
                <w:rFonts w:ascii="Arial" w:hAnsi="Arial" w:cs="Arial"/>
                <w:sz w:val="22"/>
                <w:szCs w:val="22"/>
              </w:rPr>
              <w:t>rovid</w:t>
            </w:r>
            <w:r w:rsidRPr="00214BD2">
              <w:rPr>
                <w:rFonts w:ascii="Arial" w:hAnsi="Arial" w:cs="Arial"/>
                <w:sz w:val="22"/>
                <w:szCs w:val="22"/>
              </w:rPr>
              <w:t>e</w:t>
            </w:r>
            <w:r w:rsidR="00944F33" w:rsidRPr="00214BD2">
              <w:rPr>
                <w:rFonts w:ascii="Arial" w:hAnsi="Arial" w:cs="Arial"/>
                <w:sz w:val="22"/>
                <w:szCs w:val="22"/>
              </w:rPr>
              <w:t xml:space="preserve"> administrative and technical support to senior officers</w:t>
            </w:r>
            <w:r w:rsidR="00902140" w:rsidRPr="00214BD2">
              <w:rPr>
                <w:rFonts w:ascii="Arial" w:hAnsi="Arial" w:cs="Arial"/>
                <w:sz w:val="22"/>
                <w:szCs w:val="22"/>
              </w:rPr>
              <w:t xml:space="preserve"> and customers</w:t>
            </w:r>
            <w:r w:rsidR="00944F33" w:rsidRPr="00214BD2">
              <w:rPr>
                <w:rFonts w:ascii="Arial" w:hAnsi="Arial" w:cs="Arial"/>
                <w:sz w:val="22"/>
                <w:szCs w:val="22"/>
              </w:rPr>
              <w:t>, assisting senior colleagues with complex casework</w:t>
            </w:r>
          </w:p>
          <w:p w14:paraId="3B1242F9" w14:textId="26C03F6B" w:rsidR="00944F33" w:rsidRPr="00214BD2" w:rsidRDefault="00480142" w:rsidP="00480142">
            <w:pPr>
              <w:pStyle w:val="Header"/>
              <w:numPr>
                <w:ilvl w:val="0"/>
                <w:numId w:val="37"/>
              </w:numPr>
              <w:tabs>
                <w:tab w:val="clear" w:pos="4153"/>
                <w:tab w:val="clear" w:pos="8306"/>
              </w:tabs>
              <w:spacing w:before="60" w:after="60"/>
              <w:ind w:left="391" w:hanging="284"/>
              <w:rPr>
                <w:rFonts w:ascii="Arial" w:hAnsi="Arial" w:cs="Arial"/>
                <w:sz w:val="22"/>
                <w:szCs w:val="22"/>
              </w:rPr>
            </w:pPr>
            <w:r w:rsidRPr="00214BD2">
              <w:rPr>
                <w:rFonts w:ascii="Arial" w:hAnsi="Arial" w:cs="Arial"/>
                <w:sz w:val="22"/>
                <w:szCs w:val="22"/>
              </w:rPr>
              <w:t xml:space="preserve">Manage </w:t>
            </w:r>
            <w:r w:rsidR="0029050B">
              <w:rPr>
                <w:rFonts w:ascii="Arial" w:hAnsi="Arial" w:cs="Arial"/>
                <w:sz w:val="22"/>
                <w:szCs w:val="22"/>
              </w:rPr>
              <w:t>a</w:t>
            </w:r>
            <w:r w:rsidR="00944F33" w:rsidRPr="00214BD2">
              <w:rPr>
                <w:rFonts w:ascii="Arial" w:hAnsi="Arial" w:cs="Arial"/>
                <w:sz w:val="22"/>
                <w:szCs w:val="22"/>
              </w:rPr>
              <w:t xml:space="preserve"> caseload of more straightforward </w:t>
            </w:r>
            <w:r w:rsidRPr="00214BD2">
              <w:rPr>
                <w:rFonts w:ascii="Arial" w:hAnsi="Arial" w:cs="Arial"/>
                <w:sz w:val="22"/>
                <w:szCs w:val="22"/>
              </w:rPr>
              <w:t xml:space="preserve">Heritage and/or Archaeology </w:t>
            </w:r>
            <w:r w:rsidR="00944F33" w:rsidRPr="00214BD2">
              <w:rPr>
                <w:rFonts w:ascii="Arial" w:hAnsi="Arial" w:cs="Arial"/>
                <w:sz w:val="22"/>
                <w:szCs w:val="22"/>
              </w:rPr>
              <w:t xml:space="preserve">cases and </w:t>
            </w:r>
            <w:r w:rsidR="006711F8" w:rsidRPr="00214BD2">
              <w:rPr>
                <w:rFonts w:ascii="Arial" w:hAnsi="Arial" w:cs="Arial"/>
                <w:sz w:val="22"/>
                <w:szCs w:val="22"/>
              </w:rPr>
              <w:t>provid</w:t>
            </w:r>
            <w:r w:rsidR="009C440E">
              <w:rPr>
                <w:rFonts w:ascii="Arial" w:hAnsi="Arial" w:cs="Arial"/>
                <w:sz w:val="22"/>
                <w:szCs w:val="22"/>
              </w:rPr>
              <w:t>e</w:t>
            </w:r>
            <w:r w:rsidR="006711F8" w:rsidRPr="00214BD2">
              <w:rPr>
                <w:rFonts w:ascii="Arial" w:hAnsi="Arial" w:cs="Arial"/>
                <w:sz w:val="22"/>
                <w:szCs w:val="22"/>
              </w:rPr>
              <w:t xml:space="preserve"> specialist advice on heritage and</w:t>
            </w:r>
            <w:r w:rsidRPr="00214BD2">
              <w:rPr>
                <w:rFonts w:ascii="Arial" w:hAnsi="Arial" w:cs="Arial"/>
                <w:sz w:val="22"/>
                <w:szCs w:val="22"/>
              </w:rPr>
              <w:t>/or</w:t>
            </w:r>
            <w:r w:rsidR="006711F8" w:rsidRPr="00214BD2">
              <w:rPr>
                <w:rFonts w:ascii="Arial" w:hAnsi="Arial" w:cs="Arial"/>
                <w:sz w:val="22"/>
                <w:szCs w:val="22"/>
              </w:rPr>
              <w:t xml:space="preserve"> archaeological matters</w:t>
            </w:r>
            <w:r w:rsidR="00944F33" w:rsidRPr="00214BD2">
              <w:rPr>
                <w:rFonts w:ascii="Arial" w:hAnsi="Arial" w:cs="Arial"/>
                <w:sz w:val="22"/>
                <w:szCs w:val="22"/>
              </w:rPr>
              <w:t>.</w:t>
            </w:r>
          </w:p>
          <w:p w14:paraId="2DE63BC8" w14:textId="0BF22FEB" w:rsidR="00480DB0" w:rsidRPr="00214BD2" w:rsidRDefault="00480142" w:rsidP="00480142">
            <w:pPr>
              <w:pStyle w:val="Header"/>
              <w:numPr>
                <w:ilvl w:val="0"/>
                <w:numId w:val="37"/>
              </w:numPr>
              <w:tabs>
                <w:tab w:val="clear" w:pos="4153"/>
                <w:tab w:val="clear" w:pos="8306"/>
              </w:tabs>
              <w:spacing w:before="60" w:after="60"/>
              <w:ind w:left="391" w:hanging="284"/>
              <w:rPr>
                <w:rFonts w:ascii="Arial" w:hAnsi="Arial" w:cs="Arial"/>
                <w:sz w:val="22"/>
                <w:szCs w:val="22"/>
              </w:rPr>
            </w:pPr>
            <w:r w:rsidRPr="00214BD2">
              <w:rPr>
                <w:rFonts w:ascii="Arial" w:hAnsi="Arial" w:cs="Arial"/>
                <w:sz w:val="22"/>
                <w:szCs w:val="22"/>
              </w:rPr>
              <w:t>Contribute</w:t>
            </w:r>
            <w:r w:rsidR="00944F33" w:rsidRPr="00214BD2">
              <w:rPr>
                <w:rFonts w:ascii="Arial" w:hAnsi="Arial" w:cs="Arial"/>
                <w:sz w:val="22"/>
                <w:szCs w:val="22"/>
              </w:rPr>
              <w:t xml:space="preserve"> </w:t>
            </w:r>
            <w:r w:rsidR="006711F8" w:rsidRPr="00214BD2">
              <w:rPr>
                <w:rFonts w:ascii="Arial" w:hAnsi="Arial" w:cs="Arial"/>
                <w:sz w:val="22"/>
                <w:szCs w:val="22"/>
              </w:rPr>
              <w:t xml:space="preserve">to the delivery of heritage-related projects </w:t>
            </w:r>
            <w:r w:rsidR="00944F33" w:rsidRPr="00214BD2">
              <w:rPr>
                <w:rFonts w:ascii="Arial" w:hAnsi="Arial" w:cs="Arial"/>
                <w:sz w:val="22"/>
                <w:szCs w:val="22"/>
              </w:rPr>
              <w:t>including</w:t>
            </w:r>
            <w:r w:rsidR="006711F8" w:rsidRPr="00214BD2">
              <w:rPr>
                <w:rFonts w:ascii="Arial" w:hAnsi="Arial" w:cs="Arial"/>
                <w:sz w:val="22"/>
                <w:szCs w:val="22"/>
              </w:rPr>
              <w:t xml:space="preserve"> </w:t>
            </w:r>
            <w:r w:rsidR="00944F33" w:rsidRPr="00214BD2">
              <w:rPr>
                <w:rFonts w:ascii="Arial" w:hAnsi="Arial" w:cs="Arial"/>
                <w:sz w:val="22"/>
                <w:szCs w:val="22"/>
              </w:rPr>
              <w:t xml:space="preserve">preparation of Conservation Area Appraisals, policy documents, </w:t>
            </w:r>
            <w:r w:rsidR="006711F8" w:rsidRPr="00214BD2">
              <w:rPr>
                <w:rFonts w:ascii="Arial" w:hAnsi="Arial" w:cs="Arial"/>
                <w:sz w:val="22"/>
                <w:szCs w:val="22"/>
              </w:rPr>
              <w:t>heritage-led regeneration</w:t>
            </w:r>
            <w:r w:rsidRPr="00214BD2">
              <w:rPr>
                <w:rFonts w:ascii="Arial" w:hAnsi="Arial" w:cs="Arial"/>
                <w:sz w:val="22"/>
                <w:szCs w:val="22"/>
              </w:rPr>
              <w:t xml:space="preserve"> schemes</w:t>
            </w:r>
            <w:r w:rsidR="00944F33" w:rsidRPr="00214BD2">
              <w:rPr>
                <w:rFonts w:ascii="Arial" w:hAnsi="Arial" w:cs="Arial"/>
                <w:sz w:val="22"/>
                <w:szCs w:val="22"/>
              </w:rPr>
              <w:t xml:space="preserve">, </w:t>
            </w:r>
            <w:r w:rsidR="006711F8" w:rsidRPr="00214BD2">
              <w:rPr>
                <w:rFonts w:ascii="Arial" w:hAnsi="Arial" w:cs="Arial"/>
                <w:sz w:val="22"/>
                <w:szCs w:val="22"/>
              </w:rPr>
              <w:t>and community engagement.</w:t>
            </w:r>
          </w:p>
        </w:tc>
      </w:tr>
      <w:tr w:rsidR="002D4AAF" w:rsidRPr="00214BD2" w14:paraId="124B5A9F" w14:textId="77777777" w:rsidTr="00BF2E62">
        <w:trPr>
          <w:trHeight w:val="414"/>
        </w:trPr>
        <w:tc>
          <w:tcPr>
            <w:tcW w:w="9923" w:type="dxa"/>
            <w:gridSpan w:val="2"/>
            <w:shd w:val="clear" w:color="auto" w:fill="DBE5F1" w:themeFill="accent1" w:themeFillTint="33"/>
          </w:tcPr>
          <w:p w14:paraId="1EC1F7C7" w14:textId="7FEE7634" w:rsidR="002D4AAF" w:rsidRPr="00214BD2" w:rsidRDefault="17FFDE2B" w:rsidP="03BEA857">
            <w:pPr>
              <w:rPr>
                <w:rFonts w:ascii="Arial" w:hAnsi="Arial" w:cs="Arial"/>
                <w:sz w:val="22"/>
                <w:szCs w:val="22"/>
              </w:rPr>
            </w:pPr>
            <w:r w:rsidRPr="00214BD2">
              <w:rPr>
                <w:rFonts w:ascii="Arial" w:hAnsi="Arial" w:cs="Arial"/>
                <w:sz w:val="22"/>
                <w:szCs w:val="22"/>
              </w:rPr>
              <w:t xml:space="preserve">Responsible for demonstrating </w:t>
            </w:r>
            <w:r w:rsidR="002D4AAF" w:rsidRPr="00214BD2">
              <w:rPr>
                <w:rFonts w:ascii="Arial" w:hAnsi="Arial" w:cs="Arial"/>
                <w:sz w:val="22"/>
                <w:szCs w:val="22"/>
              </w:rPr>
              <w:t xml:space="preserve">commitment to </w:t>
            </w:r>
            <w:r w:rsidR="35E9E4A6" w:rsidRPr="00214BD2">
              <w:rPr>
                <w:rFonts w:ascii="Arial" w:hAnsi="Arial" w:cs="Arial"/>
                <w:sz w:val="22"/>
                <w:szCs w:val="22"/>
              </w:rPr>
              <w:t>working in line with the Councils' values</w:t>
            </w:r>
          </w:p>
        </w:tc>
      </w:tr>
      <w:tr w:rsidR="002D4AAF" w:rsidRPr="00214BD2" w14:paraId="37FB01C7" w14:textId="77777777" w:rsidTr="00BF2E62">
        <w:trPr>
          <w:trHeight w:val="547"/>
        </w:trPr>
        <w:tc>
          <w:tcPr>
            <w:tcW w:w="9923" w:type="dxa"/>
            <w:gridSpan w:val="2"/>
            <w:shd w:val="clear" w:color="auto" w:fill="DBE5F1" w:themeFill="accent1" w:themeFillTint="33"/>
          </w:tcPr>
          <w:p w14:paraId="21B5012E" w14:textId="60CA98B9" w:rsidR="002D4AAF" w:rsidRPr="00214BD2" w:rsidRDefault="741D8C3C" w:rsidP="03BEA857">
            <w:pPr>
              <w:spacing w:before="60" w:after="60"/>
              <w:rPr>
                <w:rFonts w:ascii="Arial" w:hAnsi="Arial" w:cs="Arial"/>
                <w:sz w:val="22"/>
                <w:szCs w:val="22"/>
              </w:rPr>
            </w:pPr>
            <w:r w:rsidRPr="00214BD2">
              <w:rPr>
                <w:rFonts w:ascii="Arial" w:hAnsi="Arial" w:cs="Arial"/>
                <w:sz w:val="22"/>
                <w:szCs w:val="22"/>
              </w:rPr>
              <w:t>R</w:t>
            </w:r>
            <w:r w:rsidR="002D4AAF" w:rsidRPr="00214BD2">
              <w:rPr>
                <w:rFonts w:ascii="Arial" w:hAnsi="Arial" w:cs="Arial"/>
                <w:sz w:val="22"/>
                <w:szCs w:val="22"/>
              </w:rPr>
              <w:t>esponsible for championing and demonstrating the Council’s Leadership Behaviour Framework</w:t>
            </w:r>
          </w:p>
        </w:tc>
      </w:tr>
      <w:tr w:rsidR="00497D31" w:rsidRPr="00214BD2" w14:paraId="154FF9A5" w14:textId="77777777" w:rsidTr="00BF2E62">
        <w:tc>
          <w:tcPr>
            <w:tcW w:w="2571" w:type="dxa"/>
          </w:tcPr>
          <w:p w14:paraId="58ACCAAB" w14:textId="77777777" w:rsidR="00497D31" w:rsidRPr="00214BD2" w:rsidRDefault="00497D31">
            <w:pPr>
              <w:spacing w:before="60" w:after="60"/>
              <w:jc w:val="right"/>
              <w:rPr>
                <w:rFonts w:ascii="Arial" w:hAnsi="Arial" w:cs="Arial"/>
                <w:sz w:val="22"/>
                <w:szCs w:val="22"/>
              </w:rPr>
            </w:pPr>
            <w:r w:rsidRPr="00214BD2">
              <w:rPr>
                <w:rFonts w:ascii="Arial" w:hAnsi="Arial" w:cs="Arial"/>
                <w:sz w:val="22"/>
                <w:szCs w:val="22"/>
              </w:rPr>
              <w:t>The postholder works for:</w:t>
            </w:r>
          </w:p>
        </w:tc>
        <w:tc>
          <w:tcPr>
            <w:tcW w:w="7352" w:type="dxa"/>
          </w:tcPr>
          <w:p w14:paraId="77E7DE81" w14:textId="1D16F93A" w:rsidR="00AE6447" w:rsidRPr="00214BD2" w:rsidRDefault="00480142" w:rsidP="77128228">
            <w:pPr>
              <w:pStyle w:val="Header"/>
              <w:tabs>
                <w:tab w:val="clear" w:pos="4153"/>
                <w:tab w:val="clear" w:pos="8306"/>
              </w:tabs>
              <w:spacing w:before="60" w:after="60"/>
              <w:rPr>
                <w:rFonts w:ascii="Arial" w:hAnsi="Arial" w:cs="Arial"/>
                <w:sz w:val="22"/>
                <w:szCs w:val="22"/>
              </w:rPr>
            </w:pPr>
            <w:r w:rsidRPr="00214BD2">
              <w:rPr>
                <w:rFonts w:ascii="Arial" w:hAnsi="Arial" w:cs="Arial"/>
                <w:sz w:val="22"/>
                <w:szCs w:val="22"/>
              </w:rPr>
              <w:t>Head of Natural, Built &amp; Historic Environment</w:t>
            </w:r>
            <w:r w:rsidR="006E0AB0" w:rsidRPr="00214BD2">
              <w:rPr>
                <w:rFonts w:ascii="Arial" w:hAnsi="Arial" w:cs="Arial"/>
                <w:sz w:val="22"/>
                <w:szCs w:val="22"/>
              </w:rPr>
              <w:t>, with day-to-day support</w:t>
            </w:r>
            <w:r w:rsidR="008D499E" w:rsidRPr="00214BD2">
              <w:rPr>
                <w:rFonts w:ascii="Arial" w:hAnsi="Arial" w:cs="Arial"/>
                <w:sz w:val="22"/>
                <w:szCs w:val="22"/>
              </w:rPr>
              <w:t xml:space="preserve"> and supervision</w:t>
            </w:r>
            <w:r w:rsidR="006E0AB0" w:rsidRPr="00214BD2">
              <w:rPr>
                <w:rFonts w:ascii="Arial" w:hAnsi="Arial" w:cs="Arial"/>
                <w:sz w:val="22"/>
                <w:szCs w:val="22"/>
              </w:rPr>
              <w:t xml:space="preserve"> from </w:t>
            </w:r>
            <w:r w:rsidR="00406D14" w:rsidRPr="00214BD2">
              <w:rPr>
                <w:rFonts w:ascii="Arial" w:hAnsi="Arial" w:cs="Arial"/>
                <w:sz w:val="22"/>
                <w:szCs w:val="22"/>
              </w:rPr>
              <w:t xml:space="preserve">the Senior Conservation Officer &amp; </w:t>
            </w:r>
            <w:r w:rsidR="006E0AB0" w:rsidRPr="00214BD2">
              <w:rPr>
                <w:rFonts w:ascii="Arial" w:hAnsi="Arial" w:cs="Arial"/>
                <w:sz w:val="22"/>
                <w:szCs w:val="22"/>
              </w:rPr>
              <w:t xml:space="preserve">the Archaeology &amp; Planning Advisor </w:t>
            </w:r>
          </w:p>
        </w:tc>
      </w:tr>
      <w:tr w:rsidR="00497D31" w:rsidRPr="00214BD2" w14:paraId="393B7715" w14:textId="77777777" w:rsidTr="00BF2E62">
        <w:tc>
          <w:tcPr>
            <w:tcW w:w="2571" w:type="dxa"/>
          </w:tcPr>
          <w:p w14:paraId="3828EF4E" w14:textId="14F74B0D" w:rsidR="00497D31" w:rsidRPr="00214BD2" w:rsidRDefault="00497D31">
            <w:pPr>
              <w:spacing w:before="60" w:after="60"/>
              <w:jc w:val="right"/>
              <w:rPr>
                <w:rFonts w:ascii="Arial" w:hAnsi="Arial" w:cs="Arial"/>
                <w:sz w:val="22"/>
                <w:szCs w:val="22"/>
              </w:rPr>
            </w:pPr>
            <w:r w:rsidRPr="00214BD2">
              <w:rPr>
                <w:rFonts w:ascii="Arial" w:hAnsi="Arial" w:cs="Arial"/>
                <w:sz w:val="22"/>
                <w:szCs w:val="22"/>
              </w:rPr>
              <w:t>The postholder manages \supervises:</w:t>
            </w:r>
          </w:p>
        </w:tc>
        <w:tc>
          <w:tcPr>
            <w:tcW w:w="7352" w:type="dxa"/>
          </w:tcPr>
          <w:p w14:paraId="15715E4D" w14:textId="06804596" w:rsidR="00AE6447" w:rsidRPr="00214BD2" w:rsidRDefault="00480142" w:rsidP="00DF11C4">
            <w:pPr>
              <w:pStyle w:val="Header"/>
              <w:tabs>
                <w:tab w:val="clear" w:pos="4153"/>
                <w:tab w:val="clear" w:pos="8306"/>
              </w:tabs>
              <w:spacing w:before="60" w:after="60"/>
              <w:rPr>
                <w:rFonts w:ascii="Arial" w:hAnsi="Arial" w:cs="Arial"/>
                <w:sz w:val="22"/>
                <w:szCs w:val="22"/>
              </w:rPr>
            </w:pPr>
            <w:r w:rsidRPr="00214BD2">
              <w:rPr>
                <w:rFonts w:ascii="Arial" w:hAnsi="Arial" w:cs="Arial"/>
                <w:sz w:val="22"/>
                <w:szCs w:val="22"/>
              </w:rPr>
              <w:t>None</w:t>
            </w:r>
          </w:p>
        </w:tc>
      </w:tr>
    </w:tbl>
    <w:p w14:paraId="39542291" w14:textId="5745C9AE" w:rsidR="00497D31" w:rsidRPr="00902140" w:rsidRDefault="00497D31">
      <w:pPr>
        <w:rPr>
          <w:rFonts w:asciiTheme="minorHAnsi" w:hAnsiTheme="minorHAnsi" w:cstheme="minorHAnsi"/>
        </w:rPr>
      </w:pPr>
    </w:p>
    <w:tbl>
      <w:tblPr>
        <w:tblStyle w:val="TableGrid"/>
        <w:tblW w:w="9918" w:type="dxa"/>
        <w:tblLook w:val="04A0" w:firstRow="1" w:lastRow="0" w:firstColumn="1" w:lastColumn="0" w:noHBand="0" w:noVBand="1"/>
      </w:tblPr>
      <w:tblGrid>
        <w:gridCol w:w="1237"/>
        <w:gridCol w:w="8681"/>
      </w:tblGrid>
      <w:tr w:rsidR="009B4A00" w14:paraId="0BCA6E13" w14:textId="77777777" w:rsidTr="00685BA3">
        <w:tc>
          <w:tcPr>
            <w:tcW w:w="9918" w:type="dxa"/>
            <w:gridSpan w:val="2"/>
            <w:shd w:val="clear" w:color="auto" w:fill="DBE5F1" w:themeFill="accent1" w:themeFillTint="33"/>
          </w:tcPr>
          <w:p w14:paraId="637C6082" w14:textId="77777777" w:rsidR="009B4A00" w:rsidRDefault="009B4A00" w:rsidP="00876DF9">
            <w:pPr>
              <w:rPr>
                <w:rFonts w:ascii="Arial" w:hAnsi="Arial"/>
              </w:rPr>
            </w:pPr>
          </w:p>
          <w:p w14:paraId="358F4181" w14:textId="77777777" w:rsidR="009B4A00" w:rsidRPr="00A41924" w:rsidRDefault="009B4A00" w:rsidP="00876DF9">
            <w:pPr>
              <w:rPr>
                <w:rFonts w:ascii="Arial" w:hAnsi="Arial"/>
                <w:b/>
                <w:bCs/>
                <w:sz w:val="22"/>
                <w:szCs w:val="22"/>
              </w:rPr>
            </w:pPr>
            <w:r w:rsidRPr="00A41924">
              <w:rPr>
                <w:rFonts w:ascii="Arial" w:hAnsi="Arial"/>
                <w:b/>
                <w:bCs/>
                <w:sz w:val="22"/>
                <w:szCs w:val="22"/>
              </w:rPr>
              <w:t>This post is career graded. Indicative levels of responsibility at each grade are as follows</w:t>
            </w:r>
          </w:p>
          <w:p w14:paraId="53D0C961" w14:textId="77777777" w:rsidR="009B4A00" w:rsidRDefault="009B4A00" w:rsidP="00876DF9">
            <w:pPr>
              <w:rPr>
                <w:rFonts w:ascii="Arial" w:hAnsi="Arial"/>
              </w:rPr>
            </w:pPr>
          </w:p>
        </w:tc>
      </w:tr>
      <w:tr w:rsidR="009B4A00" w14:paraId="4C0051ED" w14:textId="77777777" w:rsidTr="00685BA3">
        <w:tc>
          <w:tcPr>
            <w:tcW w:w="1237" w:type="dxa"/>
          </w:tcPr>
          <w:p w14:paraId="6FED8E97" w14:textId="77777777" w:rsidR="009B4A00" w:rsidRPr="00A41924" w:rsidRDefault="009B4A00" w:rsidP="00876DF9">
            <w:pPr>
              <w:rPr>
                <w:rFonts w:ascii="Arial" w:hAnsi="Arial"/>
                <w:sz w:val="22"/>
                <w:szCs w:val="22"/>
              </w:rPr>
            </w:pPr>
          </w:p>
          <w:p w14:paraId="07841FD5" w14:textId="7E5D70A7" w:rsidR="009B4A00" w:rsidRPr="00A41924" w:rsidRDefault="009B4A00" w:rsidP="00876DF9">
            <w:pPr>
              <w:jc w:val="center"/>
              <w:rPr>
                <w:rFonts w:ascii="Arial" w:hAnsi="Arial"/>
                <w:sz w:val="22"/>
                <w:szCs w:val="22"/>
              </w:rPr>
            </w:pPr>
            <w:r w:rsidRPr="00A41924">
              <w:rPr>
                <w:rFonts w:ascii="Arial" w:hAnsi="Arial"/>
                <w:sz w:val="22"/>
                <w:szCs w:val="22"/>
              </w:rPr>
              <w:t xml:space="preserve">Grade </w:t>
            </w:r>
            <w:r w:rsidR="00BA56B8">
              <w:rPr>
                <w:rFonts w:ascii="Arial" w:hAnsi="Arial"/>
                <w:sz w:val="22"/>
                <w:szCs w:val="22"/>
              </w:rPr>
              <w:t>5</w:t>
            </w:r>
          </w:p>
          <w:p w14:paraId="72C5F449" w14:textId="77777777" w:rsidR="009B4A00" w:rsidRPr="00A41924" w:rsidRDefault="009B4A00" w:rsidP="00876DF9">
            <w:pPr>
              <w:jc w:val="center"/>
              <w:rPr>
                <w:rFonts w:ascii="Arial" w:hAnsi="Arial"/>
                <w:sz w:val="22"/>
                <w:szCs w:val="22"/>
              </w:rPr>
            </w:pPr>
          </w:p>
        </w:tc>
        <w:tc>
          <w:tcPr>
            <w:tcW w:w="8681" w:type="dxa"/>
          </w:tcPr>
          <w:p w14:paraId="2F39806B" w14:textId="4F5F64FD" w:rsidR="009B4A00" w:rsidRPr="00A41924" w:rsidRDefault="001B0A90" w:rsidP="009B0727">
            <w:pPr>
              <w:spacing w:after="240"/>
              <w:rPr>
                <w:rFonts w:ascii="Arial" w:hAnsi="Arial"/>
                <w:sz w:val="22"/>
                <w:szCs w:val="22"/>
              </w:rPr>
            </w:pPr>
            <w:r>
              <w:rPr>
                <w:rFonts w:ascii="Arial" w:hAnsi="Arial"/>
                <w:sz w:val="22"/>
                <w:szCs w:val="22"/>
              </w:rPr>
              <w:t xml:space="preserve">The post at this grade is suitable for </w:t>
            </w:r>
            <w:r w:rsidR="00A2287B">
              <w:rPr>
                <w:rFonts w:ascii="Arial" w:hAnsi="Arial"/>
                <w:sz w:val="22"/>
                <w:szCs w:val="22"/>
              </w:rPr>
              <w:t xml:space="preserve">someone </w:t>
            </w:r>
            <w:r w:rsidR="002567E8">
              <w:rPr>
                <w:rFonts w:ascii="Arial" w:hAnsi="Arial"/>
                <w:sz w:val="22"/>
                <w:szCs w:val="22"/>
              </w:rPr>
              <w:t xml:space="preserve">who is </w:t>
            </w:r>
            <w:r w:rsidR="00A2287B">
              <w:rPr>
                <w:rFonts w:ascii="Arial" w:hAnsi="Arial"/>
                <w:sz w:val="22"/>
                <w:szCs w:val="22"/>
              </w:rPr>
              <w:t xml:space="preserve">working towards or </w:t>
            </w:r>
            <w:r w:rsidR="002567E8">
              <w:rPr>
                <w:rFonts w:ascii="Arial" w:hAnsi="Arial"/>
                <w:sz w:val="22"/>
                <w:szCs w:val="22"/>
              </w:rPr>
              <w:t xml:space="preserve">has </w:t>
            </w:r>
            <w:r w:rsidR="00A2287B">
              <w:rPr>
                <w:rFonts w:ascii="Arial" w:hAnsi="Arial"/>
                <w:sz w:val="22"/>
                <w:szCs w:val="22"/>
              </w:rPr>
              <w:t xml:space="preserve">recently achieved a </w:t>
            </w:r>
            <w:r w:rsidR="00DE4E9A">
              <w:rPr>
                <w:rFonts w:ascii="Arial" w:hAnsi="Arial"/>
                <w:sz w:val="22"/>
                <w:szCs w:val="22"/>
              </w:rPr>
              <w:t>qualification but</w:t>
            </w:r>
            <w:r w:rsidR="00A2287B">
              <w:rPr>
                <w:rFonts w:ascii="Arial" w:hAnsi="Arial"/>
                <w:sz w:val="22"/>
                <w:szCs w:val="22"/>
              </w:rPr>
              <w:t xml:space="preserve"> may not have </w:t>
            </w:r>
            <w:r w:rsidR="002567E8">
              <w:rPr>
                <w:rFonts w:ascii="Arial" w:hAnsi="Arial"/>
                <w:sz w:val="22"/>
                <w:szCs w:val="22"/>
              </w:rPr>
              <w:t xml:space="preserve">much or any experience applying that </w:t>
            </w:r>
            <w:r w:rsidR="00685BA3">
              <w:rPr>
                <w:rFonts w:ascii="Arial" w:hAnsi="Arial"/>
                <w:sz w:val="22"/>
                <w:szCs w:val="22"/>
              </w:rPr>
              <w:t xml:space="preserve">knowledge in a local authority setting.  As such, the post holder will spend more time on administrative </w:t>
            </w:r>
            <w:r w:rsidR="00DE4E9A">
              <w:rPr>
                <w:rFonts w:ascii="Arial" w:hAnsi="Arial"/>
                <w:sz w:val="22"/>
                <w:szCs w:val="22"/>
              </w:rPr>
              <w:t>tasks and</w:t>
            </w:r>
            <w:r w:rsidR="00685BA3">
              <w:rPr>
                <w:rFonts w:ascii="Arial" w:hAnsi="Arial"/>
                <w:sz w:val="22"/>
                <w:szCs w:val="22"/>
              </w:rPr>
              <w:t xml:space="preserve"> will </w:t>
            </w:r>
            <w:r w:rsidR="00B70574">
              <w:rPr>
                <w:rFonts w:ascii="Arial" w:hAnsi="Arial"/>
                <w:sz w:val="22"/>
                <w:szCs w:val="22"/>
              </w:rPr>
              <w:t xml:space="preserve">gain experience with </w:t>
            </w:r>
            <w:r w:rsidR="00FC006F">
              <w:rPr>
                <w:rFonts w:ascii="Arial" w:hAnsi="Arial"/>
                <w:sz w:val="22"/>
                <w:szCs w:val="22"/>
              </w:rPr>
              <w:t>more advanced work including heritage and archaeology casework</w:t>
            </w:r>
            <w:r w:rsidR="001E02AF">
              <w:rPr>
                <w:rFonts w:ascii="Arial" w:hAnsi="Arial"/>
                <w:sz w:val="22"/>
                <w:szCs w:val="22"/>
              </w:rPr>
              <w:t xml:space="preserve"> </w:t>
            </w:r>
            <w:r w:rsidR="00513E06">
              <w:rPr>
                <w:rFonts w:ascii="Arial" w:hAnsi="Arial"/>
                <w:sz w:val="22"/>
                <w:szCs w:val="22"/>
              </w:rPr>
              <w:t xml:space="preserve">over time, in a </w:t>
            </w:r>
            <w:r w:rsidR="009B0727">
              <w:rPr>
                <w:rFonts w:ascii="Arial" w:hAnsi="Arial"/>
                <w:sz w:val="22"/>
                <w:szCs w:val="22"/>
              </w:rPr>
              <w:t>closely supervised</w:t>
            </w:r>
            <w:r w:rsidR="00513E06">
              <w:rPr>
                <w:rFonts w:ascii="Arial" w:hAnsi="Arial"/>
                <w:sz w:val="22"/>
                <w:szCs w:val="22"/>
              </w:rPr>
              <w:t xml:space="preserve"> way mentored by more senior team members.</w:t>
            </w:r>
            <w:r w:rsidR="00282883">
              <w:rPr>
                <w:rFonts w:ascii="Arial" w:hAnsi="Arial"/>
                <w:sz w:val="22"/>
                <w:szCs w:val="22"/>
              </w:rPr>
              <w:t xml:space="preserve">  See table below for more detail on the </w:t>
            </w:r>
            <w:r w:rsidR="009E4999">
              <w:rPr>
                <w:rFonts w:ascii="Arial" w:hAnsi="Arial"/>
                <w:sz w:val="22"/>
                <w:szCs w:val="22"/>
              </w:rPr>
              <w:t>accountabilities for this grade.</w:t>
            </w:r>
          </w:p>
        </w:tc>
      </w:tr>
      <w:tr w:rsidR="009B4A00" w14:paraId="766E7FF4" w14:textId="77777777" w:rsidTr="00685BA3">
        <w:tc>
          <w:tcPr>
            <w:tcW w:w="1237" w:type="dxa"/>
          </w:tcPr>
          <w:p w14:paraId="4353CEC2" w14:textId="77777777" w:rsidR="009B4A00" w:rsidRPr="00A41924" w:rsidRDefault="009B4A00" w:rsidP="00876DF9">
            <w:pPr>
              <w:rPr>
                <w:rFonts w:ascii="Arial" w:hAnsi="Arial"/>
                <w:sz w:val="22"/>
                <w:szCs w:val="22"/>
              </w:rPr>
            </w:pPr>
          </w:p>
          <w:p w14:paraId="012FC445" w14:textId="08D4AD74" w:rsidR="009B4A00" w:rsidRPr="00A41924" w:rsidRDefault="009B4A00" w:rsidP="00876DF9">
            <w:pPr>
              <w:jc w:val="center"/>
              <w:rPr>
                <w:rFonts w:ascii="Arial" w:hAnsi="Arial"/>
                <w:sz w:val="22"/>
                <w:szCs w:val="22"/>
              </w:rPr>
            </w:pPr>
            <w:r w:rsidRPr="00A41924">
              <w:rPr>
                <w:rFonts w:ascii="Arial" w:hAnsi="Arial"/>
                <w:sz w:val="22"/>
                <w:szCs w:val="22"/>
              </w:rPr>
              <w:t xml:space="preserve">Grade </w:t>
            </w:r>
            <w:r w:rsidR="007B4192">
              <w:rPr>
                <w:rFonts w:ascii="Arial" w:hAnsi="Arial"/>
                <w:sz w:val="22"/>
                <w:szCs w:val="22"/>
              </w:rPr>
              <w:t>6</w:t>
            </w:r>
          </w:p>
          <w:p w14:paraId="20892BBD" w14:textId="77777777" w:rsidR="009B4A00" w:rsidRPr="00A41924" w:rsidRDefault="009B4A00" w:rsidP="00876DF9">
            <w:pPr>
              <w:jc w:val="center"/>
              <w:rPr>
                <w:rFonts w:ascii="Arial" w:hAnsi="Arial"/>
                <w:sz w:val="22"/>
                <w:szCs w:val="22"/>
              </w:rPr>
            </w:pPr>
          </w:p>
        </w:tc>
        <w:tc>
          <w:tcPr>
            <w:tcW w:w="8681" w:type="dxa"/>
          </w:tcPr>
          <w:p w14:paraId="495FACA1" w14:textId="044C0D92" w:rsidR="009B4A00" w:rsidRPr="00A41924" w:rsidRDefault="00FC006F" w:rsidP="009B0727">
            <w:pPr>
              <w:spacing w:after="240"/>
              <w:rPr>
                <w:rFonts w:ascii="Arial" w:hAnsi="Arial"/>
                <w:sz w:val="22"/>
                <w:szCs w:val="22"/>
              </w:rPr>
            </w:pPr>
            <w:r>
              <w:rPr>
                <w:rFonts w:ascii="Arial" w:hAnsi="Arial"/>
                <w:sz w:val="22"/>
                <w:szCs w:val="22"/>
              </w:rPr>
              <w:t>The post at this grade is suitable for someone who has achieved a qualification and has experience applying that knowledge in a local authority setting</w:t>
            </w:r>
            <w:r w:rsidR="00711C4C">
              <w:rPr>
                <w:rFonts w:ascii="Arial" w:hAnsi="Arial"/>
                <w:sz w:val="22"/>
                <w:szCs w:val="22"/>
              </w:rPr>
              <w:t xml:space="preserve"> dealing with more straightforward cases</w:t>
            </w:r>
            <w:r>
              <w:rPr>
                <w:rFonts w:ascii="Arial" w:hAnsi="Arial"/>
                <w:sz w:val="22"/>
                <w:szCs w:val="22"/>
              </w:rPr>
              <w:t xml:space="preserve">.  As such, the post holder will spend </w:t>
            </w:r>
            <w:r w:rsidR="00A016F9">
              <w:rPr>
                <w:rFonts w:ascii="Arial" w:hAnsi="Arial"/>
                <w:sz w:val="22"/>
                <w:szCs w:val="22"/>
              </w:rPr>
              <w:t>time</w:t>
            </w:r>
            <w:r>
              <w:rPr>
                <w:rFonts w:ascii="Arial" w:hAnsi="Arial"/>
                <w:sz w:val="22"/>
                <w:szCs w:val="22"/>
              </w:rPr>
              <w:t xml:space="preserve"> administrative </w:t>
            </w:r>
            <w:proofErr w:type="gramStart"/>
            <w:r>
              <w:rPr>
                <w:rFonts w:ascii="Arial" w:hAnsi="Arial"/>
                <w:sz w:val="22"/>
                <w:szCs w:val="22"/>
              </w:rPr>
              <w:t xml:space="preserve">tasks, </w:t>
            </w:r>
            <w:r w:rsidR="00A016F9">
              <w:rPr>
                <w:rFonts w:ascii="Arial" w:hAnsi="Arial"/>
                <w:sz w:val="22"/>
                <w:szCs w:val="22"/>
              </w:rPr>
              <w:t>but</w:t>
            </w:r>
            <w:proofErr w:type="gramEnd"/>
            <w:r w:rsidR="00A016F9">
              <w:rPr>
                <w:rFonts w:ascii="Arial" w:hAnsi="Arial"/>
                <w:sz w:val="22"/>
                <w:szCs w:val="22"/>
              </w:rPr>
              <w:t xml:space="preserve"> will also be responsible for managing their own caseload of more straightforward heritage and archaeology work.  This post holder may </w:t>
            </w:r>
            <w:r w:rsidR="00282883">
              <w:rPr>
                <w:rFonts w:ascii="Arial" w:hAnsi="Arial"/>
                <w:sz w:val="22"/>
                <w:szCs w:val="22"/>
              </w:rPr>
              <w:t xml:space="preserve">gain experience with more complex casework in a </w:t>
            </w:r>
            <w:r w:rsidR="009B0727">
              <w:rPr>
                <w:rFonts w:ascii="Arial" w:hAnsi="Arial"/>
                <w:sz w:val="22"/>
                <w:szCs w:val="22"/>
              </w:rPr>
              <w:t>closely supervised</w:t>
            </w:r>
            <w:r w:rsidR="00282883">
              <w:rPr>
                <w:rFonts w:ascii="Arial" w:hAnsi="Arial"/>
                <w:sz w:val="22"/>
                <w:szCs w:val="22"/>
              </w:rPr>
              <w:t xml:space="preserve"> way mentored by more senior team members.</w:t>
            </w:r>
            <w:r w:rsidR="009E4999">
              <w:rPr>
                <w:rFonts w:ascii="Arial" w:hAnsi="Arial"/>
                <w:sz w:val="22"/>
                <w:szCs w:val="22"/>
              </w:rPr>
              <w:t xml:space="preserve">  See table below for more detail on the accountabilities for this grade.</w:t>
            </w:r>
          </w:p>
        </w:tc>
      </w:tr>
    </w:tbl>
    <w:p w14:paraId="49F48940" w14:textId="45DE27A8" w:rsidR="004E4C46" w:rsidRDefault="004E4C46">
      <w:pPr>
        <w:rPr>
          <w:rFonts w:asciiTheme="minorHAnsi" w:hAnsiTheme="minorHAnsi" w:cstheme="minorHAnsi"/>
        </w:rPr>
      </w:pPr>
    </w:p>
    <w:p w14:paraId="4B4FC857" w14:textId="77777777" w:rsidR="00AE1C3B" w:rsidRPr="00902140" w:rsidRDefault="00AE1C3B">
      <w:pPr>
        <w:rPr>
          <w:rFonts w:asciiTheme="minorHAnsi" w:hAnsiTheme="minorHAnsi" w:cstheme="minorHAnsi"/>
        </w:rPr>
      </w:pPr>
    </w:p>
    <w:tbl>
      <w:tblPr>
        <w:tblStyle w:val="TableGrid"/>
        <w:tblW w:w="0" w:type="auto"/>
        <w:tblLook w:val="04A0" w:firstRow="1" w:lastRow="0" w:firstColumn="1" w:lastColumn="0" w:noHBand="0" w:noVBand="1"/>
      </w:tblPr>
      <w:tblGrid>
        <w:gridCol w:w="781"/>
        <w:gridCol w:w="7869"/>
        <w:gridCol w:w="1121"/>
      </w:tblGrid>
      <w:tr w:rsidR="006D63A5" w:rsidRPr="00BB44CF" w14:paraId="69728310" w14:textId="0B97A88D" w:rsidTr="00D74D84">
        <w:tc>
          <w:tcPr>
            <w:tcW w:w="8650" w:type="dxa"/>
            <w:gridSpan w:val="2"/>
            <w:shd w:val="clear" w:color="auto" w:fill="DBE5F1" w:themeFill="accent1" w:themeFillTint="33"/>
          </w:tcPr>
          <w:p w14:paraId="6E7BBA41" w14:textId="77777777" w:rsidR="006D63A5" w:rsidRPr="00BB44CF" w:rsidRDefault="006D63A5">
            <w:pPr>
              <w:rPr>
                <w:rFonts w:ascii="Arial" w:hAnsi="Arial" w:cs="Arial"/>
                <w:sz w:val="22"/>
                <w:szCs w:val="22"/>
              </w:rPr>
            </w:pPr>
          </w:p>
          <w:p w14:paraId="2F3BDEF3" w14:textId="08804EA6" w:rsidR="006D63A5" w:rsidRPr="00BB44CF" w:rsidRDefault="006D63A5">
            <w:pPr>
              <w:rPr>
                <w:rFonts w:ascii="Arial" w:hAnsi="Arial" w:cs="Arial"/>
                <w:b/>
                <w:bCs/>
                <w:sz w:val="22"/>
                <w:szCs w:val="22"/>
              </w:rPr>
            </w:pPr>
            <w:r w:rsidRPr="00BB44CF">
              <w:rPr>
                <w:rFonts w:ascii="Arial" w:hAnsi="Arial" w:cs="Arial"/>
                <w:b/>
                <w:bCs/>
                <w:sz w:val="22"/>
                <w:szCs w:val="22"/>
              </w:rPr>
              <w:t>Key Accountabilities (All accountabilities will be carried out in line with the Council’s policies, procedures and relevant regulations and legislation)</w:t>
            </w:r>
          </w:p>
          <w:p w14:paraId="12307E86" w14:textId="1BA54B06" w:rsidR="006D63A5" w:rsidRPr="00BB44CF" w:rsidRDefault="006D63A5">
            <w:pPr>
              <w:rPr>
                <w:rFonts w:ascii="Arial" w:hAnsi="Arial" w:cs="Arial"/>
                <w:sz w:val="22"/>
                <w:szCs w:val="22"/>
              </w:rPr>
            </w:pPr>
          </w:p>
        </w:tc>
        <w:tc>
          <w:tcPr>
            <w:tcW w:w="1121" w:type="dxa"/>
            <w:shd w:val="clear" w:color="auto" w:fill="DBE5F1" w:themeFill="accent1" w:themeFillTint="33"/>
          </w:tcPr>
          <w:p w14:paraId="5429E40A" w14:textId="03BB7528" w:rsidR="006D63A5" w:rsidRPr="00CC1DF5" w:rsidRDefault="00CC1DF5">
            <w:pPr>
              <w:rPr>
                <w:rFonts w:ascii="Arial" w:hAnsi="Arial" w:cs="Arial"/>
                <w:b/>
                <w:bCs/>
                <w:sz w:val="22"/>
                <w:szCs w:val="22"/>
              </w:rPr>
            </w:pPr>
            <w:r w:rsidRPr="00CC1DF5">
              <w:rPr>
                <w:rFonts w:ascii="Arial" w:hAnsi="Arial" w:cs="Arial"/>
                <w:b/>
                <w:bCs/>
                <w:sz w:val="22"/>
                <w:szCs w:val="22"/>
              </w:rPr>
              <w:t>Grade(s) to which this applies</w:t>
            </w:r>
          </w:p>
        </w:tc>
      </w:tr>
      <w:tr w:rsidR="006D63A5" w:rsidRPr="00BB44CF" w14:paraId="5056BC31" w14:textId="3E2A16F8" w:rsidTr="00D74D84">
        <w:tc>
          <w:tcPr>
            <w:tcW w:w="781" w:type="dxa"/>
          </w:tcPr>
          <w:p w14:paraId="37386F99" w14:textId="77777777" w:rsidR="006D63A5" w:rsidRPr="00BB44CF" w:rsidRDefault="006D63A5" w:rsidP="008D499E">
            <w:pPr>
              <w:jc w:val="center"/>
              <w:rPr>
                <w:rFonts w:ascii="Arial" w:hAnsi="Arial" w:cs="Arial"/>
                <w:sz w:val="22"/>
                <w:szCs w:val="22"/>
              </w:rPr>
            </w:pPr>
          </w:p>
          <w:p w14:paraId="6EEEA894" w14:textId="76F46F72" w:rsidR="006D63A5" w:rsidRPr="00BB44CF" w:rsidRDefault="006D63A5" w:rsidP="008D499E">
            <w:pPr>
              <w:jc w:val="center"/>
              <w:rPr>
                <w:rFonts w:ascii="Arial" w:hAnsi="Arial" w:cs="Arial"/>
                <w:sz w:val="22"/>
                <w:szCs w:val="22"/>
              </w:rPr>
            </w:pPr>
            <w:r w:rsidRPr="00BB44CF">
              <w:rPr>
                <w:rFonts w:ascii="Arial" w:hAnsi="Arial" w:cs="Arial"/>
                <w:sz w:val="22"/>
                <w:szCs w:val="22"/>
              </w:rPr>
              <w:t>1</w:t>
            </w:r>
          </w:p>
        </w:tc>
        <w:tc>
          <w:tcPr>
            <w:tcW w:w="7869" w:type="dxa"/>
          </w:tcPr>
          <w:p w14:paraId="54C623C2" w14:textId="4F3F26EA" w:rsidR="006D63A5" w:rsidRPr="00BB44CF" w:rsidRDefault="006D63A5" w:rsidP="00BF2E62">
            <w:pPr>
              <w:spacing w:after="360"/>
              <w:rPr>
                <w:rFonts w:ascii="Arial" w:hAnsi="Arial" w:cs="Arial"/>
                <w:sz w:val="22"/>
                <w:szCs w:val="22"/>
              </w:rPr>
            </w:pPr>
            <w:r w:rsidRPr="00BB44CF">
              <w:rPr>
                <w:rFonts w:ascii="Arial" w:hAnsi="Arial" w:cs="Arial"/>
                <w:sz w:val="22"/>
                <w:szCs w:val="22"/>
              </w:rPr>
              <w:t xml:space="preserve">Assist in the assessment and provision of advice relating to planning applications, listed building consents, conditions, appeals and enforcement activities affecting heritage assets and established or potential archaeological sites.  </w:t>
            </w:r>
          </w:p>
        </w:tc>
        <w:tc>
          <w:tcPr>
            <w:tcW w:w="1121" w:type="dxa"/>
          </w:tcPr>
          <w:p w14:paraId="6FBFF3FE" w14:textId="2970F3FD" w:rsidR="006D63A5" w:rsidRPr="00BB44CF" w:rsidRDefault="007B4192" w:rsidP="00BF2E62">
            <w:pPr>
              <w:jc w:val="center"/>
              <w:rPr>
                <w:rFonts w:ascii="Arial" w:hAnsi="Arial" w:cs="Arial"/>
                <w:sz w:val="22"/>
                <w:szCs w:val="22"/>
              </w:rPr>
            </w:pPr>
            <w:r>
              <w:rPr>
                <w:rFonts w:ascii="Arial" w:hAnsi="Arial" w:cs="Arial"/>
                <w:sz w:val="22"/>
                <w:szCs w:val="22"/>
              </w:rPr>
              <w:t>5</w:t>
            </w:r>
            <w:r w:rsidR="00FE3EFA">
              <w:rPr>
                <w:rFonts w:ascii="Arial" w:hAnsi="Arial" w:cs="Arial"/>
                <w:sz w:val="22"/>
                <w:szCs w:val="22"/>
              </w:rPr>
              <w:t xml:space="preserve">, </w:t>
            </w:r>
            <w:r>
              <w:rPr>
                <w:rFonts w:ascii="Arial" w:hAnsi="Arial" w:cs="Arial"/>
                <w:sz w:val="22"/>
                <w:szCs w:val="22"/>
              </w:rPr>
              <w:t>6</w:t>
            </w:r>
          </w:p>
        </w:tc>
      </w:tr>
      <w:tr w:rsidR="006D63A5" w:rsidRPr="00BB44CF" w14:paraId="6D2C23F0" w14:textId="6CFAB78D" w:rsidTr="00D74D84">
        <w:trPr>
          <w:trHeight w:val="300"/>
        </w:trPr>
        <w:tc>
          <w:tcPr>
            <w:tcW w:w="781" w:type="dxa"/>
          </w:tcPr>
          <w:p w14:paraId="20A43251" w14:textId="6EEAB81E" w:rsidR="006D63A5" w:rsidRPr="00BB44CF" w:rsidRDefault="006D63A5" w:rsidP="3268D956">
            <w:pPr>
              <w:jc w:val="center"/>
              <w:rPr>
                <w:rFonts w:ascii="Arial" w:hAnsi="Arial" w:cs="Arial"/>
                <w:sz w:val="22"/>
                <w:szCs w:val="22"/>
              </w:rPr>
            </w:pPr>
            <w:r w:rsidRPr="00BB44CF">
              <w:rPr>
                <w:rFonts w:ascii="Arial" w:hAnsi="Arial" w:cs="Arial"/>
                <w:sz w:val="22"/>
                <w:szCs w:val="22"/>
              </w:rPr>
              <w:t>2</w:t>
            </w:r>
          </w:p>
        </w:tc>
        <w:tc>
          <w:tcPr>
            <w:tcW w:w="7869" w:type="dxa"/>
          </w:tcPr>
          <w:p w14:paraId="6A6294E5" w14:textId="1C5D05CD" w:rsidR="006D63A5" w:rsidRPr="00BB44CF" w:rsidRDefault="006D63A5" w:rsidP="00BF2E62">
            <w:pPr>
              <w:spacing w:after="360"/>
              <w:rPr>
                <w:rFonts w:ascii="Arial" w:hAnsi="Arial" w:cs="Arial"/>
                <w:sz w:val="22"/>
                <w:szCs w:val="22"/>
              </w:rPr>
            </w:pPr>
            <w:r w:rsidRPr="00BB44CF">
              <w:rPr>
                <w:rFonts w:ascii="Arial" w:hAnsi="Arial" w:cs="Arial"/>
                <w:sz w:val="22"/>
                <w:szCs w:val="22"/>
              </w:rPr>
              <w:t xml:space="preserve">Manage own caseload of </w:t>
            </w:r>
            <w:r w:rsidR="00B032CB">
              <w:rPr>
                <w:rFonts w:ascii="Arial" w:hAnsi="Arial" w:cs="Arial"/>
                <w:sz w:val="22"/>
                <w:szCs w:val="22"/>
              </w:rPr>
              <w:t>Heritage-related</w:t>
            </w:r>
            <w:r w:rsidRPr="00BB44CF">
              <w:rPr>
                <w:rFonts w:ascii="Arial" w:hAnsi="Arial" w:cs="Arial"/>
                <w:sz w:val="22"/>
                <w:szCs w:val="22"/>
              </w:rPr>
              <w:t xml:space="preserve"> work </w:t>
            </w:r>
            <w:r w:rsidR="00B032CB">
              <w:rPr>
                <w:rFonts w:ascii="Arial" w:hAnsi="Arial" w:cs="Arial"/>
                <w:sz w:val="22"/>
                <w:szCs w:val="22"/>
              </w:rPr>
              <w:t xml:space="preserve">including </w:t>
            </w:r>
            <w:r w:rsidRPr="00BB44CF">
              <w:rPr>
                <w:rFonts w:ascii="Arial" w:hAnsi="Arial" w:cs="Arial"/>
                <w:sz w:val="22"/>
                <w:szCs w:val="22"/>
              </w:rPr>
              <w:t>advice, planning applications, listed building consents, conditions, appeals and enforcement activities affecting heritage assets and established or potential archaeological sites.</w:t>
            </w:r>
          </w:p>
        </w:tc>
        <w:tc>
          <w:tcPr>
            <w:tcW w:w="1121" w:type="dxa"/>
          </w:tcPr>
          <w:p w14:paraId="6960912F" w14:textId="3B104E0F" w:rsidR="006D63A5" w:rsidRPr="00BB44CF" w:rsidRDefault="007B4192" w:rsidP="00BF2E62">
            <w:pPr>
              <w:jc w:val="center"/>
              <w:rPr>
                <w:rFonts w:ascii="Arial" w:hAnsi="Arial" w:cs="Arial"/>
                <w:sz w:val="22"/>
                <w:szCs w:val="22"/>
              </w:rPr>
            </w:pPr>
            <w:r>
              <w:rPr>
                <w:rFonts w:ascii="Arial" w:hAnsi="Arial" w:cs="Arial"/>
                <w:sz w:val="22"/>
                <w:szCs w:val="22"/>
              </w:rPr>
              <w:t>6</w:t>
            </w:r>
          </w:p>
        </w:tc>
      </w:tr>
      <w:tr w:rsidR="006D63A5" w:rsidRPr="00BB44CF" w14:paraId="58FFCB42" w14:textId="68ABDD34" w:rsidTr="00D74D84">
        <w:tc>
          <w:tcPr>
            <w:tcW w:w="781" w:type="dxa"/>
          </w:tcPr>
          <w:p w14:paraId="311F5997" w14:textId="22EE3F56" w:rsidR="006D63A5" w:rsidRPr="00BB44CF" w:rsidRDefault="006D63A5" w:rsidP="008D499E">
            <w:pPr>
              <w:jc w:val="center"/>
              <w:rPr>
                <w:rFonts w:ascii="Arial" w:hAnsi="Arial" w:cs="Arial"/>
                <w:sz w:val="22"/>
                <w:szCs w:val="22"/>
              </w:rPr>
            </w:pPr>
            <w:r w:rsidRPr="00BB44CF">
              <w:rPr>
                <w:rFonts w:ascii="Arial" w:hAnsi="Arial" w:cs="Arial"/>
                <w:sz w:val="22"/>
                <w:szCs w:val="22"/>
              </w:rPr>
              <w:t>3</w:t>
            </w:r>
          </w:p>
        </w:tc>
        <w:tc>
          <w:tcPr>
            <w:tcW w:w="7869" w:type="dxa"/>
          </w:tcPr>
          <w:p w14:paraId="1ABCD338" w14:textId="0139C8B1" w:rsidR="006D63A5" w:rsidRPr="00BB44CF" w:rsidRDefault="006D63A5" w:rsidP="00BF2E62">
            <w:pPr>
              <w:spacing w:after="360"/>
              <w:rPr>
                <w:rFonts w:ascii="Arial" w:hAnsi="Arial" w:cs="Arial"/>
                <w:sz w:val="22"/>
                <w:szCs w:val="22"/>
              </w:rPr>
            </w:pPr>
            <w:r w:rsidRPr="00BB44CF">
              <w:rPr>
                <w:rFonts w:ascii="Arial" w:hAnsi="Arial" w:cs="Arial"/>
                <w:sz w:val="22"/>
                <w:szCs w:val="22"/>
              </w:rPr>
              <w:t>Assist with</w:t>
            </w:r>
            <w:r w:rsidR="00FC006F">
              <w:rPr>
                <w:rFonts w:ascii="Arial" w:hAnsi="Arial" w:cs="Arial"/>
                <w:sz w:val="22"/>
                <w:szCs w:val="22"/>
              </w:rPr>
              <w:t xml:space="preserve"> archaeology-related caseload including the</w:t>
            </w:r>
            <w:r w:rsidRPr="00BB44CF">
              <w:rPr>
                <w:rFonts w:ascii="Arial" w:hAnsi="Arial" w:cs="Arial"/>
                <w:sz w:val="22"/>
                <w:szCs w:val="22"/>
              </w:rPr>
              <w:t xml:space="preserve"> preparation or assessment of briefs, assessment of written schemes of investigation, mitigation strategies, post excavation reports, </w:t>
            </w:r>
            <w:r w:rsidR="00FC006F" w:rsidRPr="00BB44CF">
              <w:rPr>
                <w:rFonts w:ascii="Arial" w:hAnsi="Arial" w:cs="Arial"/>
                <w:sz w:val="22"/>
                <w:szCs w:val="22"/>
              </w:rPr>
              <w:t>monitoring and discharge of archaeological conditions and mitigation strategies</w:t>
            </w:r>
            <w:r w:rsidR="00FC006F">
              <w:rPr>
                <w:rFonts w:ascii="Arial" w:hAnsi="Arial" w:cs="Arial"/>
                <w:sz w:val="22"/>
                <w:szCs w:val="22"/>
              </w:rPr>
              <w:t xml:space="preserve">.  </w:t>
            </w:r>
            <w:r w:rsidR="00FC006F" w:rsidRPr="00BB44CF">
              <w:rPr>
                <w:rFonts w:ascii="Arial" w:hAnsi="Arial" w:cs="Arial"/>
                <w:sz w:val="22"/>
                <w:szCs w:val="22"/>
              </w:rPr>
              <w:t xml:space="preserve"> </w:t>
            </w:r>
          </w:p>
        </w:tc>
        <w:tc>
          <w:tcPr>
            <w:tcW w:w="1121" w:type="dxa"/>
          </w:tcPr>
          <w:p w14:paraId="2451FD8B" w14:textId="4703CEB2" w:rsidR="006D63A5" w:rsidRPr="00BB44CF" w:rsidRDefault="007B4192" w:rsidP="00BF2E62">
            <w:pPr>
              <w:jc w:val="center"/>
              <w:rPr>
                <w:rFonts w:ascii="Arial" w:hAnsi="Arial" w:cs="Arial"/>
                <w:sz w:val="22"/>
                <w:szCs w:val="22"/>
              </w:rPr>
            </w:pPr>
            <w:r>
              <w:rPr>
                <w:rFonts w:ascii="Arial" w:hAnsi="Arial" w:cs="Arial"/>
                <w:sz w:val="22"/>
                <w:szCs w:val="22"/>
              </w:rPr>
              <w:t>6</w:t>
            </w:r>
          </w:p>
        </w:tc>
      </w:tr>
      <w:tr w:rsidR="006D63A5" w:rsidRPr="00BB44CF" w14:paraId="04AAD613" w14:textId="7A881308" w:rsidTr="00D74D84">
        <w:tc>
          <w:tcPr>
            <w:tcW w:w="781" w:type="dxa"/>
          </w:tcPr>
          <w:p w14:paraId="6CAC1B75" w14:textId="09FC1905" w:rsidR="006D63A5" w:rsidRPr="00BB44CF" w:rsidRDefault="006D63A5" w:rsidP="008D499E">
            <w:pPr>
              <w:jc w:val="center"/>
              <w:rPr>
                <w:rFonts w:ascii="Arial" w:hAnsi="Arial" w:cs="Arial"/>
                <w:sz w:val="22"/>
                <w:szCs w:val="22"/>
              </w:rPr>
            </w:pPr>
            <w:r w:rsidRPr="00BB44CF">
              <w:rPr>
                <w:rFonts w:ascii="Arial" w:hAnsi="Arial" w:cs="Arial"/>
                <w:sz w:val="22"/>
                <w:szCs w:val="22"/>
              </w:rPr>
              <w:t>3</w:t>
            </w:r>
          </w:p>
        </w:tc>
        <w:tc>
          <w:tcPr>
            <w:tcW w:w="7869" w:type="dxa"/>
          </w:tcPr>
          <w:p w14:paraId="21A6522A" w14:textId="1A5F5532" w:rsidR="006D63A5" w:rsidRPr="00BB44CF" w:rsidRDefault="00FC006F" w:rsidP="00BF2E62">
            <w:pPr>
              <w:spacing w:after="360"/>
              <w:rPr>
                <w:rFonts w:ascii="Arial" w:hAnsi="Arial" w:cs="Arial"/>
                <w:sz w:val="22"/>
                <w:szCs w:val="22"/>
              </w:rPr>
            </w:pPr>
            <w:r>
              <w:rPr>
                <w:rFonts w:ascii="Arial" w:hAnsi="Arial" w:cs="Arial"/>
                <w:sz w:val="22"/>
                <w:szCs w:val="22"/>
              </w:rPr>
              <w:t>Undertake</w:t>
            </w:r>
            <w:r w:rsidRPr="00BB44CF">
              <w:rPr>
                <w:rFonts w:ascii="Arial" w:hAnsi="Arial" w:cs="Arial"/>
                <w:sz w:val="22"/>
                <w:szCs w:val="22"/>
              </w:rPr>
              <w:t xml:space="preserve"> data searches of the Historic Environment Record (HER) to support archaeological work within the team.</w:t>
            </w:r>
          </w:p>
        </w:tc>
        <w:tc>
          <w:tcPr>
            <w:tcW w:w="1121" w:type="dxa"/>
          </w:tcPr>
          <w:p w14:paraId="514F2439" w14:textId="52C3452E" w:rsidR="006D63A5" w:rsidRPr="00BB44CF" w:rsidRDefault="007B4192" w:rsidP="00BF2E62">
            <w:pPr>
              <w:jc w:val="center"/>
              <w:rPr>
                <w:rFonts w:ascii="Arial" w:hAnsi="Arial" w:cs="Arial"/>
                <w:sz w:val="22"/>
                <w:szCs w:val="22"/>
              </w:rPr>
            </w:pPr>
            <w:r>
              <w:rPr>
                <w:rFonts w:ascii="Arial" w:hAnsi="Arial" w:cs="Arial"/>
                <w:sz w:val="22"/>
                <w:szCs w:val="22"/>
              </w:rPr>
              <w:t>5, 6</w:t>
            </w:r>
          </w:p>
        </w:tc>
      </w:tr>
      <w:tr w:rsidR="006D63A5" w:rsidRPr="00BB44CF" w14:paraId="7ABE106A" w14:textId="27FDBD4E" w:rsidTr="00D74D84">
        <w:tc>
          <w:tcPr>
            <w:tcW w:w="781" w:type="dxa"/>
          </w:tcPr>
          <w:p w14:paraId="46EB6288" w14:textId="2758915C" w:rsidR="006D63A5" w:rsidRPr="00BB44CF" w:rsidRDefault="006D63A5" w:rsidP="008D499E">
            <w:pPr>
              <w:jc w:val="center"/>
              <w:rPr>
                <w:rFonts w:ascii="Arial" w:hAnsi="Arial" w:cs="Arial"/>
                <w:sz w:val="22"/>
                <w:szCs w:val="22"/>
              </w:rPr>
            </w:pPr>
            <w:r w:rsidRPr="00BB44CF">
              <w:rPr>
                <w:rFonts w:ascii="Arial" w:hAnsi="Arial" w:cs="Arial"/>
                <w:sz w:val="22"/>
                <w:szCs w:val="22"/>
              </w:rPr>
              <w:t>4</w:t>
            </w:r>
          </w:p>
        </w:tc>
        <w:tc>
          <w:tcPr>
            <w:tcW w:w="7869" w:type="dxa"/>
          </w:tcPr>
          <w:p w14:paraId="4F2FE056" w14:textId="5513019D" w:rsidR="006D63A5" w:rsidRPr="00BB44CF" w:rsidRDefault="006D63A5" w:rsidP="00BF2E62">
            <w:pPr>
              <w:spacing w:after="360"/>
              <w:rPr>
                <w:rFonts w:ascii="Arial" w:hAnsi="Arial" w:cs="Arial"/>
                <w:sz w:val="22"/>
                <w:szCs w:val="22"/>
              </w:rPr>
            </w:pPr>
            <w:r w:rsidRPr="00BB44CF">
              <w:rPr>
                <w:rFonts w:ascii="Arial" w:hAnsi="Arial" w:cs="Arial"/>
                <w:sz w:val="22"/>
                <w:szCs w:val="22"/>
              </w:rPr>
              <w:t>Maintain accurate records of casework, consultations, and correspondence using the Council’s planning and document management systems.</w:t>
            </w:r>
          </w:p>
        </w:tc>
        <w:tc>
          <w:tcPr>
            <w:tcW w:w="1121" w:type="dxa"/>
          </w:tcPr>
          <w:p w14:paraId="4C5416C7" w14:textId="02FD20C8" w:rsidR="006D63A5" w:rsidRPr="00BB44CF" w:rsidRDefault="007B4192" w:rsidP="00BF2E62">
            <w:pPr>
              <w:jc w:val="center"/>
              <w:rPr>
                <w:rFonts w:ascii="Arial" w:hAnsi="Arial" w:cs="Arial"/>
                <w:sz w:val="22"/>
                <w:szCs w:val="22"/>
              </w:rPr>
            </w:pPr>
            <w:r>
              <w:rPr>
                <w:rFonts w:ascii="Arial" w:hAnsi="Arial" w:cs="Arial"/>
                <w:sz w:val="22"/>
                <w:szCs w:val="22"/>
              </w:rPr>
              <w:t>5, 6</w:t>
            </w:r>
          </w:p>
        </w:tc>
      </w:tr>
      <w:tr w:rsidR="00D74D84" w:rsidRPr="00BB44CF" w14:paraId="4630B780" w14:textId="03E9A6A2" w:rsidTr="00D74D84">
        <w:tc>
          <w:tcPr>
            <w:tcW w:w="781" w:type="dxa"/>
          </w:tcPr>
          <w:p w14:paraId="2A7E812A" w14:textId="34B8D61E" w:rsidR="00D74D84" w:rsidRPr="00BB44CF" w:rsidRDefault="00D74D84" w:rsidP="00D74D84">
            <w:pPr>
              <w:jc w:val="center"/>
              <w:rPr>
                <w:rFonts w:ascii="Arial" w:hAnsi="Arial" w:cs="Arial"/>
                <w:sz w:val="22"/>
                <w:szCs w:val="22"/>
              </w:rPr>
            </w:pPr>
            <w:r w:rsidRPr="00BB44CF">
              <w:rPr>
                <w:rFonts w:ascii="Arial" w:hAnsi="Arial" w:cs="Arial"/>
                <w:sz w:val="22"/>
                <w:szCs w:val="22"/>
              </w:rPr>
              <w:t>5</w:t>
            </w:r>
          </w:p>
        </w:tc>
        <w:tc>
          <w:tcPr>
            <w:tcW w:w="7869" w:type="dxa"/>
          </w:tcPr>
          <w:p w14:paraId="522DE82C" w14:textId="16AEED2C" w:rsidR="00D74D84" w:rsidRPr="00BB44CF" w:rsidRDefault="00D74D84" w:rsidP="00BF2E62">
            <w:pPr>
              <w:spacing w:after="360"/>
              <w:rPr>
                <w:rFonts w:ascii="Arial" w:hAnsi="Arial" w:cs="Arial"/>
                <w:sz w:val="22"/>
                <w:szCs w:val="22"/>
              </w:rPr>
            </w:pPr>
            <w:r w:rsidRPr="00BB44CF">
              <w:rPr>
                <w:rFonts w:ascii="Arial" w:hAnsi="Arial" w:cs="Arial"/>
                <w:sz w:val="22"/>
                <w:szCs w:val="22"/>
              </w:rPr>
              <w:t>Undertake site visits, photographic surveys, and desk-based assessments to support planning and conservation work.</w:t>
            </w:r>
          </w:p>
        </w:tc>
        <w:tc>
          <w:tcPr>
            <w:tcW w:w="1121" w:type="dxa"/>
          </w:tcPr>
          <w:p w14:paraId="35AA5896" w14:textId="0BFE84C1" w:rsidR="00D74D84" w:rsidRPr="00BB44CF" w:rsidRDefault="00FF1309" w:rsidP="00BF2E62">
            <w:pPr>
              <w:jc w:val="center"/>
              <w:rPr>
                <w:rFonts w:ascii="Arial" w:hAnsi="Arial" w:cs="Arial"/>
                <w:sz w:val="22"/>
                <w:szCs w:val="22"/>
              </w:rPr>
            </w:pPr>
            <w:r>
              <w:rPr>
                <w:rFonts w:ascii="Arial" w:hAnsi="Arial" w:cs="Arial"/>
                <w:sz w:val="22"/>
                <w:szCs w:val="22"/>
              </w:rPr>
              <w:t>5, 6</w:t>
            </w:r>
          </w:p>
        </w:tc>
      </w:tr>
      <w:tr w:rsidR="00D74D84" w:rsidRPr="00BB44CF" w14:paraId="6CF8FE6F" w14:textId="43EE413E" w:rsidTr="00D74D84">
        <w:trPr>
          <w:trHeight w:val="353"/>
        </w:trPr>
        <w:tc>
          <w:tcPr>
            <w:tcW w:w="781" w:type="dxa"/>
          </w:tcPr>
          <w:p w14:paraId="55FC8955" w14:textId="1A1F7458" w:rsidR="00D74D84" w:rsidRPr="00BB44CF" w:rsidRDefault="00D74D84" w:rsidP="00D74D84">
            <w:pPr>
              <w:jc w:val="center"/>
              <w:rPr>
                <w:rFonts w:ascii="Arial" w:hAnsi="Arial" w:cs="Arial"/>
                <w:sz w:val="22"/>
                <w:szCs w:val="22"/>
              </w:rPr>
            </w:pPr>
            <w:r w:rsidRPr="00BB44CF">
              <w:rPr>
                <w:rFonts w:ascii="Arial" w:hAnsi="Arial" w:cs="Arial"/>
                <w:sz w:val="22"/>
                <w:szCs w:val="22"/>
              </w:rPr>
              <w:t>6</w:t>
            </w:r>
          </w:p>
        </w:tc>
        <w:tc>
          <w:tcPr>
            <w:tcW w:w="7869" w:type="dxa"/>
          </w:tcPr>
          <w:p w14:paraId="542D67EE" w14:textId="79F0DCDB" w:rsidR="00D74D84" w:rsidRPr="00BB44CF" w:rsidRDefault="00D74D84" w:rsidP="00BF2E62">
            <w:pPr>
              <w:spacing w:after="360"/>
              <w:rPr>
                <w:rFonts w:ascii="Arial" w:hAnsi="Arial" w:cs="Arial"/>
                <w:sz w:val="22"/>
                <w:szCs w:val="22"/>
              </w:rPr>
            </w:pPr>
            <w:r w:rsidRPr="00BB44CF">
              <w:rPr>
                <w:rFonts w:ascii="Arial" w:hAnsi="Arial" w:cs="Arial"/>
                <w:sz w:val="22"/>
                <w:szCs w:val="22"/>
              </w:rPr>
              <w:t>Provide support to the Archaeology and Heritage colleagues in respect to customer and stakeholder engagement.</w:t>
            </w:r>
          </w:p>
        </w:tc>
        <w:tc>
          <w:tcPr>
            <w:tcW w:w="1121" w:type="dxa"/>
          </w:tcPr>
          <w:p w14:paraId="2649B65A" w14:textId="7650CC13" w:rsidR="00D74D84" w:rsidRPr="00BB44CF" w:rsidRDefault="00FF1309" w:rsidP="00BF2E62">
            <w:pPr>
              <w:jc w:val="center"/>
              <w:rPr>
                <w:rFonts w:ascii="Arial" w:hAnsi="Arial" w:cs="Arial"/>
                <w:sz w:val="22"/>
                <w:szCs w:val="22"/>
              </w:rPr>
            </w:pPr>
            <w:r>
              <w:rPr>
                <w:rFonts w:ascii="Arial" w:hAnsi="Arial" w:cs="Arial"/>
                <w:sz w:val="22"/>
                <w:szCs w:val="22"/>
              </w:rPr>
              <w:t>5, 6</w:t>
            </w:r>
          </w:p>
        </w:tc>
      </w:tr>
      <w:tr w:rsidR="00D74D84" w:rsidRPr="00BB44CF" w14:paraId="74B6CCEB" w14:textId="0B839CC3" w:rsidTr="00D74D84">
        <w:tc>
          <w:tcPr>
            <w:tcW w:w="781" w:type="dxa"/>
          </w:tcPr>
          <w:p w14:paraId="150816BD" w14:textId="43BF1695" w:rsidR="00D74D84" w:rsidRPr="00BB44CF" w:rsidRDefault="00D74D84" w:rsidP="00D74D84">
            <w:pPr>
              <w:jc w:val="center"/>
              <w:rPr>
                <w:rFonts w:ascii="Arial" w:hAnsi="Arial" w:cs="Arial"/>
                <w:sz w:val="22"/>
                <w:szCs w:val="22"/>
              </w:rPr>
            </w:pPr>
            <w:r w:rsidRPr="00BB44CF">
              <w:rPr>
                <w:rFonts w:ascii="Arial" w:hAnsi="Arial" w:cs="Arial"/>
                <w:sz w:val="22"/>
                <w:szCs w:val="22"/>
              </w:rPr>
              <w:t>7</w:t>
            </w:r>
          </w:p>
        </w:tc>
        <w:tc>
          <w:tcPr>
            <w:tcW w:w="7869" w:type="dxa"/>
          </w:tcPr>
          <w:p w14:paraId="725CFF30" w14:textId="25A0EA36" w:rsidR="00D74D84" w:rsidRPr="00BB44CF" w:rsidRDefault="00D74D84" w:rsidP="00BF2E62">
            <w:pPr>
              <w:spacing w:after="360"/>
              <w:rPr>
                <w:rFonts w:ascii="Arial" w:hAnsi="Arial" w:cs="Arial"/>
                <w:sz w:val="22"/>
                <w:szCs w:val="22"/>
              </w:rPr>
            </w:pPr>
            <w:r w:rsidRPr="00BB44CF">
              <w:rPr>
                <w:rFonts w:ascii="Arial" w:hAnsi="Arial" w:cs="Arial"/>
                <w:sz w:val="22"/>
                <w:szCs w:val="22"/>
              </w:rPr>
              <w:t>Coordinate responses to consultations and public inquiries on heritage and archaeology matters.</w:t>
            </w:r>
          </w:p>
        </w:tc>
        <w:tc>
          <w:tcPr>
            <w:tcW w:w="1121" w:type="dxa"/>
          </w:tcPr>
          <w:p w14:paraId="5321AB1F" w14:textId="0906AAB7" w:rsidR="00D74D84" w:rsidRPr="00BB44CF" w:rsidRDefault="00FF1309" w:rsidP="00BF2E62">
            <w:pPr>
              <w:jc w:val="center"/>
              <w:rPr>
                <w:rFonts w:ascii="Arial" w:hAnsi="Arial" w:cs="Arial"/>
                <w:sz w:val="22"/>
                <w:szCs w:val="22"/>
              </w:rPr>
            </w:pPr>
            <w:r>
              <w:rPr>
                <w:rFonts w:ascii="Arial" w:hAnsi="Arial" w:cs="Arial"/>
                <w:sz w:val="22"/>
                <w:szCs w:val="22"/>
              </w:rPr>
              <w:t>5, 6</w:t>
            </w:r>
          </w:p>
        </w:tc>
      </w:tr>
      <w:tr w:rsidR="00D74D84" w:rsidRPr="00BB44CF" w14:paraId="7231042A" w14:textId="476A2014" w:rsidTr="00D74D84">
        <w:tc>
          <w:tcPr>
            <w:tcW w:w="781" w:type="dxa"/>
          </w:tcPr>
          <w:p w14:paraId="7404D7B3" w14:textId="14D217F7" w:rsidR="00D74D84" w:rsidRPr="00BB44CF" w:rsidRDefault="00D74D84" w:rsidP="00D74D84">
            <w:pPr>
              <w:jc w:val="center"/>
              <w:rPr>
                <w:rFonts w:ascii="Arial" w:hAnsi="Arial" w:cs="Arial"/>
                <w:sz w:val="22"/>
                <w:szCs w:val="22"/>
              </w:rPr>
            </w:pPr>
            <w:r w:rsidRPr="00BB44CF">
              <w:rPr>
                <w:rFonts w:ascii="Arial" w:hAnsi="Arial" w:cs="Arial"/>
                <w:sz w:val="22"/>
                <w:szCs w:val="22"/>
              </w:rPr>
              <w:t>8</w:t>
            </w:r>
          </w:p>
        </w:tc>
        <w:tc>
          <w:tcPr>
            <w:tcW w:w="7869" w:type="dxa"/>
          </w:tcPr>
          <w:p w14:paraId="78D3D8CC" w14:textId="0D0DDBC0" w:rsidR="00D74D84" w:rsidRPr="00BB44CF" w:rsidRDefault="00D74D84" w:rsidP="00BF2E62">
            <w:pPr>
              <w:spacing w:after="360"/>
              <w:rPr>
                <w:rFonts w:ascii="Arial" w:hAnsi="Arial" w:cs="Arial"/>
                <w:sz w:val="22"/>
                <w:szCs w:val="22"/>
              </w:rPr>
            </w:pPr>
            <w:r w:rsidRPr="00BB44CF">
              <w:rPr>
                <w:rFonts w:ascii="Arial" w:hAnsi="Arial" w:cs="Arial"/>
                <w:sz w:val="22"/>
                <w:szCs w:val="22"/>
              </w:rPr>
              <w:t>Support the organisation of public meetings, exhibitions, and community engagement events.</w:t>
            </w:r>
          </w:p>
        </w:tc>
        <w:tc>
          <w:tcPr>
            <w:tcW w:w="1121" w:type="dxa"/>
          </w:tcPr>
          <w:p w14:paraId="4D5D6972" w14:textId="46A613F5" w:rsidR="00D74D84" w:rsidRPr="00BB44CF" w:rsidRDefault="00FF1309" w:rsidP="00BF2E62">
            <w:pPr>
              <w:jc w:val="center"/>
              <w:rPr>
                <w:rFonts w:ascii="Arial" w:hAnsi="Arial" w:cs="Arial"/>
                <w:sz w:val="22"/>
                <w:szCs w:val="22"/>
              </w:rPr>
            </w:pPr>
            <w:r>
              <w:rPr>
                <w:rFonts w:ascii="Arial" w:hAnsi="Arial" w:cs="Arial"/>
                <w:sz w:val="22"/>
                <w:szCs w:val="22"/>
              </w:rPr>
              <w:t>5, 6</w:t>
            </w:r>
          </w:p>
        </w:tc>
      </w:tr>
      <w:tr w:rsidR="00D74D84" w:rsidRPr="00BB44CF" w14:paraId="64AC5910" w14:textId="439136C0" w:rsidTr="00D74D84">
        <w:tc>
          <w:tcPr>
            <w:tcW w:w="781" w:type="dxa"/>
          </w:tcPr>
          <w:p w14:paraId="2745D486" w14:textId="00DA5CB9" w:rsidR="00D74D84" w:rsidRPr="00BB44CF" w:rsidRDefault="00D74D84" w:rsidP="00D74D84">
            <w:pPr>
              <w:jc w:val="center"/>
              <w:rPr>
                <w:rFonts w:ascii="Arial" w:hAnsi="Arial" w:cs="Arial"/>
                <w:sz w:val="22"/>
                <w:szCs w:val="22"/>
              </w:rPr>
            </w:pPr>
            <w:r w:rsidRPr="00BB44CF">
              <w:rPr>
                <w:rFonts w:ascii="Arial" w:hAnsi="Arial" w:cs="Arial"/>
                <w:sz w:val="22"/>
                <w:szCs w:val="22"/>
              </w:rPr>
              <w:t>9</w:t>
            </w:r>
          </w:p>
        </w:tc>
        <w:tc>
          <w:tcPr>
            <w:tcW w:w="7869" w:type="dxa"/>
          </w:tcPr>
          <w:p w14:paraId="3CF6D73F" w14:textId="589B429B" w:rsidR="00D74D84" w:rsidRPr="00BB44CF" w:rsidRDefault="00D74D84" w:rsidP="00BF2E62">
            <w:pPr>
              <w:spacing w:after="360"/>
              <w:rPr>
                <w:rFonts w:ascii="Arial" w:hAnsi="Arial" w:cs="Arial"/>
                <w:sz w:val="22"/>
                <w:szCs w:val="22"/>
              </w:rPr>
            </w:pPr>
            <w:r w:rsidRPr="00BB44CF">
              <w:rPr>
                <w:rFonts w:ascii="Arial" w:hAnsi="Arial" w:cs="Arial"/>
                <w:sz w:val="22"/>
                <w:szCs w:val="22"/>
              </w:rPr>
              <w:t>Contribute to the maintenance and enhancement of the Historic Environment Record (HER), including data entry, mapping, and research.</w:t>
            </w:r>
          </w:p>
        </w:tc>
        <w:tc>
          <w:tcPr>
            <w:tcW w:w="1121" w:type="dxa"/>
          </w:tcPr>
          <w:p w14:paraId="34EE36B2" w14:textId="1A89F92B" w:rsidR="00D74D84" w:rsidRPr="00BB44CF" w:rsidRDefault="00FF1309" w:rsidP="00BF2E62">
            <w:pPr>
              <w:jc w:val="center"/>
              <w:rPr>
                <w:rFonts w:ascii="Arial" w:hAnsi="Arial" w:cs="Arial"/>
                <w:sz w:val="22"/>
                <w:szCs w:val="22"/>
              </w:rPr>
            </w:pPr>
            <w:r>
              <w:rPr>
                <w:rFonts w:ascii="Arial" w:hAnsi="Arial" w:cs="Arial"/>
                <w:sz w:val="22"/>
                <w:szCs w:val="22"/>
              </w:rPr>
              <w:t>5, 6</w:t>
            </w:r>
          </w:p>
        </w:tc>
      </w:tr>
      <w:tr w:rsidR="00D74D84" w:rsidRPr="00BB44CF" w14:paraId="5FF195F7" w14:textId="26FA94E6" w:rsidTr="00D74D84">
        <w:tc>
          <w:tcPr>
            <w:tcW w:w="781" w:type="dxa"/>
          </w:tcPr>
          <w:p w14:paraId="42E19819" w14:textId="493CFFFC" w:rsidR="00D74D84" w:rsidRPr="00BB44CF" w:rsidRDefault="00D74D84" w:rsidP="00D74D84">
            <w:pPr>
              <w:jc w:val="center"/>
              <w:rPr>
                <w:rFonts w:ascii="Arial" w:hAnsi="Arial" w:cs="Arial"/>
                <w:sz w:val="22"/>
                <w:szCs w:val="22"/>
              </w:rPr>
            </w:pPr>
            <w:r w:rsidRPr="00BB44CF">
              <w:rPr>
                <w:rFonts w:ascii="Arial" w:hAnsi="Arial" w:cs="Arial"/>
                <w:sz w:val="22"/>
                <w:szCs w:val="22"/>
              </w:rPr>
              <w:t>10</w:t>
            </w:r>
          </w:p>
        </w:tc>
        <w:tc>
          <w:tcPr>
            <w:tcW w:w="7869" w:type="dxa"/>
          </w:tcPr>
          <w:p w14:paraId="6394D664" w14:textId="34CB5058" w:rsidR="00D74D84" w:rsidRPr="00BB44CF" w:rsidRDefault="00D74D84" w:rsidP="00BF2E62">
            <w:pPr>
              <w:spacing w:after="360"/>
              <w:rPr>
                <w:rFonts w:ascii="Arial" w:hAnsi="Arial" w:cs="Arial"/>
                <w:sz w:val="22"/>
                <w:szCs w:val="22"/>
              </w:rPr>
            </w:pPr>
            <w:r w:rsidRPr="00BB44CF">
              <w:rPr>
                <w:rFonts w:ascii="Arial" w:hAnsi="Arial" w:cs="Arial"/>
                <w:sz w:val="22"/>
                <w:szCs w:val="22"/>
              </w:rPr>
              <w:t xml:space="preserve">Assist in the preparation, review and administration of conservation area appraisals, management plans, Article 4 Directions, Local Heritage lists, and </w:t>
            </w:r>
            <w:r w:rsidRPr="00BB44CF">
              <w:rPr>
                <w:rFonts w:ascii="Arial" w:hAnsi="Arial" w:cs="Arial"/>
                <w:sz w:val="22"/>
                <w:szCs w:val="22"/>
              </w:rPr>
              <w:lastRenderedPageBreak/>
              <w:t>heritage and archaeology policy and advice documents working under direction of more senior colleagues</w:t>
            </w:r>
            <w:r>
              <w:rPr>
                <w:rFonts w:ascii="Arial" w:hAnsi="Arial" w:cs="Arial"/>
                <w:sz w:val="22"/>
                <w:szCs w:val="22"/>
              </w:rPr>
              <w:t>.</w:t>
            </w:r>
          </w:p>
        </w:tc>
        <w:tc>
          <w:tcPr>
            <w:tcW w:w="1121" w:type="dxa"/>
          </w:tcPr>
          <w:p w14:paraId="762EF206" w14:textId="4302BEE0" w:rsidR="00D74D84" w:rsidRPr="00BB44CF" w:rsidRDefault="00FF1309" w:rsidP="00BF2E62">
            <w:pPr>
              <w:jc w:val="center"/>
              <w:rPr>
                <w:rFonts w:ascii="Arial" w:hAnsi="Arial" w:cs="Arial"/>
                <w:sz w:val="22"/>
                <w:szCs w:val="22"/>
              </w:rPr>
            </w:pPr>
            <w:r>
              <w:rPr>
                <w:rFonts w:ascii="Arial" w:hAnsi="Arial" w:cs="Arial"/>
                <w:sz w:val="22"/>
                <w:szCs w:val="22"/>
              </w:rPr>
              <w:lastRenderedPageBreak/>
              <w:t>5, 6</w:t>
            </w:r>
          </w:p>
        </w:tc>
      </w:tr>
      <w:tr w:rsidR="006D63A5" w:rsidRPr="00BB44CF" w14:paraId="643F3D4E" w14:textId="37606E9D" w:rsidTr="00D74D84">
        <w:tc>
          <w:tcPr>
            <w:tcW w:w="781" w:type="dxa"/>
          </w:tcPr>
          <w:p w14:paraId="52130430" w14:textId="62C0FC94" w:rsidR="006D63A5" w:rsidRPr="00BB44CF" w:rsidRDefault="006D63A5" w:rsidP="008D499E">
            <w:pPr>
              <w:jc w:val="center"/>
              <w:rPr>
                <w:rFonts w:ascii="Arial" w:hAnsi="Arial" w:cs="Arial"/>
                <w:sz w:val="22"/>
                <w:szCs w:val="22"/>
              </w:rPr>
            </w:pPr>
            <w:r w:rsidRPr="00BB44CF">
              <w:rPr>
                <w:rFonts w:ascii="Arial" w:hAnsi="Arial" w:cs="Arial"/>
                <w:sz w:val="22"/>
                <w:szCs w:val="22"/>
              </w:rPr>
              <w:t>11</w:t>
            </w:r>
          </w:p>
        </w:tc>
        <w:tc>
          <w:tcPr>
            <w:tcW w:w="7869" w:type="dxa"/>
          </w:tcPr>
          <w:p w14:paraId="3E948F03" w14:textId="5DD78781" w:rsidR="006D63A5" w:rsidRPr="00BB44CF" w:rsidRDefault="006D63A5" w:rsidP="00BF2E62">
            <w:pPr>
              <w:spacing w:after="360"/>
              <w:rPr>
                <w:rFonts w:ascii="Arial" w:hAnsi="Arial" w:cs="Arial"/>
                <w:sz w:val="22"/>
                <w:szCs w:val="22"/>
              </w:rPr>
            </w:pPr>
            <w:r w:rsidRPr="00BB44CF">
              <w:rPr>
                <w:rFonts w:ascii="Arial" w:hAnsi="Arial" w:cs="Arial"/>
                <w:sz w:val="22"/>
                <w:szCs w:val="22"/>
              </w:rPr>
              <w:t>Assist in the procurement and management of consultants and contractors for heritage-related projects.</w:t>
            </w:r>
          </w:p>
        </w:tc>
        <w:tc>
          <w:tcPr>
            <w:tcW w:w="1121" w:type="dxa"/>
          </w:tcPr>
          <w:p w14:paraId="09803DC5" w14:textId="1816D158" w:rsidR="006D63A5" w:rsidRPr="00BB44CF" w:rsidRDefault="00FF1309" w:rsidP="00BF2E62">
            <w:pPr>
              <w:jc w:val="center"/>
              <w:rPr>
                <w:rFonts w:ascii="Arial" w:hAnsi="Arial" w:cs="Arial"/>
                <w:sz w:val="22"/>
                <w:szCs w:val="22"/>
              </w:rPr>
            </w:pPr>
            <w:r>
              <w:rPr>
                <w:rFonts w:ascii="Arial" w:hAnsi="Arial" w:cs="Arial"/>
                <w:sz w:val="22"/>
                <w:szCs w:val="22"/>
              </w:rPr>
              <w:t>6</w:t>
            </w:r>
          </w:p>
        </w:tc>
      </w:tr>
      <w:tr w:rsidR="006D63A5" w:rsidRPr="00BB44CF" w14:paraId="1B167428" w14:textId="2E59B7E9" w:rsidTr="00D74D84">
        <w:tc>
          <w:tcPr>
            <w:tcW w:w="781" w:type="dxa"/>
          </w:tcPr>
          <w:p w14:paraId="691FC3A8" w14:textId="72E4BA17" w:rsidR="006D63A5" w:rsidRPr="00BB44CF" w:rsidRDefault="006D63A5" w:rsidP="008D499E">
            <w:pPr>
              <w:jc w:val="center"/>
              <w:rPr>
                <w:rFonts w:ascii="Arial" w:hAnsi="Arial" w:cs="Arial"/>
                <w:sz w:val="22"/>
                <w:szCs w:val="22"/>
              </w:rPr>
            </w:pPr>
            <w:r w:rsidRPr="00BB44CF">
              <w:rPr>
                <w:rFonts w:ascii="Arial" w:hAnsi="Arial" w:cs="Arial"/>
                <w:sz w:val="22"/>
                <w:szCs w:val="22"/>
              </w:rPr>
              <w:t>12</w:t>
            </w:r>
          </w:p>
        </w:tc>
        <w:tc>
          <w:tcPr>
            <w:tcW w:w="7869" w:type="dxa"/>
          </w:tcPr>
          <w:p w14:paraId="02A1FA92" w14:textId="19C02D28" w:rsidR="006D63A5" w:rsidRPr="00BB44CF" w:rsidRDefault="006D63A5" w:rsidP="00BF2E62">
            <w:pPr>
              <w:spacing w:after="360"/>
              <w:rPr>
                <w:rFonts w:ascii="Arial" w:hAnsi="Arial" w:cs="Arial"/>
                <w:sz w:val="22"/>
                <w:szCs w:val="22"/>
              </w:rPr>
            </w:pPr>
            <w:r w:rsidRPr="00BB44CF">
              <w:rPr>
                <w:rFonts w:ascii="Arial" w:hAnsi="Arial" w:cs="Arial"/>
                <w:sz w:val="22"/>
                <w:szCs w:val="22"/>
              </w:rPr>
              <w:t>To assist with corporate/ departmental initiatives and requirements, including participating on working groups/attending and representing the joint service at meetings.</w:t>
            </w:r>
          </w:p>
        </w:tc>
        <w:tc>
          <w:tcPr>
            <w:tcW w:w="1121" w:type="dxa"/>
          </w:tcPr>
          <w:p w14:paraId="42F13B70" w14:textId="42E82C2C" w:rsidR="006D63A5" w:rsidRPr="00BB44CF" w:rsidRDefault="00FF1309" w:rsidP="00BF2E62">
            <w:pPr>
              <w:jc w:val="center"/>
              <w:rPr>
                <w:rFonts w:ascii="Arial" w:hAnsi="Arial" w:cs="Arial"/>
                <w:sz w:val="22"/>
                <w:szCs w:val="22"/>
              </w:rPr>
            </w:pPr>
            <w:r>
              <w:rPr>
                <w:rFonts w:ascii="Arial" w:hAnsi="Arial" w:cs="Arial"/>
                <w:sz w:val="22"/>
                <w:szCs w:val="22"/>
              </w:rPr>
              <w:t>5, 6</w:t>
            </w:r>
          </w:p>
        </w:tc>
      </w:tr>
      <w:tr w:rsidR="006D63A5" w:rsidRPr="00BB44CF" w14:paraId="5C1866CE" w14:textId="0F976E13" w:rsidTr="00D74D84">
        <w:tc>
          <w:tcPr>
            <w:tcW w:w="781" w:type="dxa"/>
          </w:tcPr>
          <w:p w14:paraId="7D4190C0" w14:textId="632AD3E4" w:rsidR="006D63A5" w:rsidRPr="00BB44CF" w:rsidRDefault="006D63A5" w:rsidP="008D499E">
            <w:pPr>
              <w:jc w:val="center"/>
              <w:rPr>
                <w:rFonts w:ascii="Arial" w:hAnsi="Arial" w:cs="Arial"/>
                <w:sz w:val="22"/>
                <w:szCs w:val="22"/>
              </w:rPr>
            </w:pPr>
            <w:r w:rsidRPr="00BB44CF">
              <w:rPr>
                <w:rFonts w:ascii="Arial" w:hAnsi="Arial" w:cs="Arial"/>
                <w:sz w:val="22"/>
                <w:szCs w:val="22"/>
              </w:rPr>
              <w:t>13</w:t>
            </w:r>
          </w:p>
        </w:tc>
        <w:tc>
          <w:tcPr>
            <w:tcW w:w="7869" w:type="dxa"/>
          </w:tcPr>
          <w:p w14:paraId="575B13EE" w14:textId="14EDF4AC" w:rsidR="006D63A5" w:rsidRPr="00BB44CF" w:rsidRDefault="006D63A5" w:rsidP="00BF2E62">
            <w:pPr>
              <w:spacing w:after="360"/>
              <w:rPr>
                <w:rFonts w:ascii="Arial" w:hAnsi="Arial" w:cs="Arial"/>
                <w:sz w:val="22"/>
                <w:szCs w:val="22"/>
              </w:rPr>
            </w:pPr>
            <w:r w:rsidRPr="00BB44CF">
              <w:rPr>
                <w:rFonts w:ascii="Arial" w:hAnsi="Arial" w:cs="Arial"/>
                <w:sz w:val="22"/>
                <w:szCs w:val="22"/>
              </w:rPr>
              <w:t>This post holder will split their time between Heritage and Archaeology work</w:t>
            </w:r>
            <w:r w:rsidR="00BF2E62">
              <w:rPr>
                <w:rFonts w:ascii="Arial" w:hAnsi="Arial" w:cs="Arial"/>
                <w:sz w:val="22"/>
                <w:szCs w:val="22"/>
              </w:rPr>
              <w:t>.</w:t>
            </w:r>
          </w:p>
        </w:tc>
        <w:tc>
          <w:tcPr>
            <w:tcW w:w="1121" w:type="dxa"/>
          </w:tcPr>
          <w:p w14:paraId="3F669902" w14:textId="0028CC27" w:rsidR="006D63A5" w:rsidRPr="00BB44CF" w:rsidRDefault="00FF1309" w:rsidP="00BF2E62">
            <w:pPr>
              <w:jc w:val="center"/>
              <w:rPr>
                <w:rFonts w:ascii="Arial" w:hAnsi="Arial" w:cs="Arial"/>
                <w:sz w:val="22"/>
                <w:szCs w:val="22"/>
              </w:rPr>
            </w:pPr>
            <w:r>
              <w:rPr>
                <w:rFonts w:ascii="Arial" w:hAnsi="Arial" w:cs="Arial"/>
                <w:sz w:val="22"/>
                <w:szCs w:val="22"/>
              </w:rPr>
              <w:t>5, 6</w:t>
            </w:r>
          </w:p>
        </w:tc>
      </w:tr>
      <w:tr w:rsidR="006D63A5" w:rsidRPr="00BB44CF" w14:paraId="105A4C9F" w14:textId="0F032CBC" w:rsidTr="00D74D84">
        <w:tc>
          <w:tcPr>
            <w:tcW w:w="781" w:type="dxa"/>
          </w:tcPr>
          <w:p w14:paraId="2AD3B62D" w14:textId="1B8E687E" w:rsidR="006D63A5" w:rsidRPr="00904450" w:rsidRDefault="006D63A5" w:rsidP="008D499E">
            <w:pPr>
              <w:jc w:val="center"/>
              <w:rPr>
                <w:rFonts w:ascii="Arial" w:hAnsi="Arial" w:cs="Arial"/>
                <w:sz w:val="22"/>
                <w:szCs w:val="22"/>
              </w:rPr>
            </w:pPr>
            <w:r w:rsidRPr="00904450">
              <w:rPr>
                <w:rFonts w:ascii="Arial" w:hAnsi="Arial" w:cs="Arial"/>
                <w:sz w:val="22"/>
                <w:szCs w:val="22"/>
              </w:rPr>
              <w:t>14</w:t>
            </w:r>
          </w:p>
        </w:tc>
        <w:tc>
          <w:tcPr>
            <w:tcW w:w="7869" w:type="dxa"/>
          </w:tcPr>
          <w:p w14:paraId="1700AF85" w14:textId="402635E2" w:rsidR="006D63A5" w:rsidRPr="00BF2E62" w:rsidRDefault="006D63A5" w:rsidP="00BF2E62">
            <w:pPr>
              <w:pStyle w:val="BodyTextIndent3"/>
              <w:spacing w:after="360"/>
              <w:ind w:left="0"/>
              <w:jc w:val="both"/>
              <w:rPr>
                <w:rFonts w:cs="Arial"/>
                <w:sz w:val="22"/>
                <w:szCs w:val="22"/>
                <w:lang w:val="en-GB"/>
              </w:rPr>
            </w:pPr>
            <w:r w:rsidRPr="00904450">
              <w:rPr>
                <w:rFonts w:cs="Arial"/>
                <w:b w:val="0"/>
                <w:bCs/>
                <w:sz w:val="22"/>
                <w:szCs w:val="22"/>
                <w:lang w:val="en-GB"/>
              </w:rPr>
              <w:t>To undertake such other duties appropriate to the post and grade as may be assigned from time to time</w:t>
            </w:r>
            <w:r w:rsidR="00BF2E62">
              <w:rPr>
                <w:rFonts w:cs="Arial"/>
                <w:bCs/>
                <w:sz w:val="22"/>
                <w:szCs w:val="22"/>
                <w:lang w:val="en-GB"/>
              </w:rPr>
              <w:t xml:space="preserve">. </w:t>
            </w:r>
          </w:p>
        </w:tc>
        <w:tc>
          <w:tcPr>
            <w:tcW w:w="1121" w:type="dxa"/>
          </w:tcPr>
          <w:p w14:paraId="07D7D854" w14:textId="26056126" w:rsidR="006D63A5" w:rsidRPr="00FF1309" w:rsidRDefault="00FF1309" w:rsidP="00BF2E62">
            <w:pPr>
              <w:pStyle w:val="BodyTextIndent3"/>
              <w:ind w:left="0"/>
              <w:jc w:val="center"/>
              <w:rPr>
                <w:rFonts w:cs="Arial"/>
                <w:b w:val="0"/>
                <w:bCs/>
                <w:sz w:val="22"/>
                <w:szCs w:val="22"/>
                <w:lang w:val="en-GB"/>
              </w:rPr>
            </w:pPr>
            <w:r w:rsidRPr="00FF1309">
              <w:rPr>
                <w:rFonts w:cs="Arial"/>
                <w:b w:val="0"/>
                <w:bCs/>
                <w:sz w:val="22"/>
                <w:szCs w:val="22"/>
              </w:rPr>
              <w:t>5, 6</w:t>
            </w:r>
          </w:p>
        </w:tc>
      </w:tr>
    </w:tbl>
    <w:p w14:paraId="24B3969B" w14:textId="77777777" w:rsidR="003E3C57" w:rsidRDefault="003E3C57">
      <w:pPr>
        <w:jc w:val="right"/>
        <w:outlineLvl w:val="0"/>
        <w:rPr>
          <w:rFonts w:asciiTheme="minorHAnsi" w:hAnsiTheme="minorHAnsi" w:cstheme="minorHAnsi"/>
          <w:sz w:val="22"/>
          <w:szCs w:val="22"/>
        </w:rPr>
      </w:pPr>
    </w:p>
    <w:p w14:paraId="40DD688F" w14:textId="77777777" w:rsidR="00FF1309" w:rsidRDefault="00FF1309">
      <w:pPr>
        <w:jc w:val="right"/>
        <w:outlineLvl w:val="0"/>
        <w:rPr>
          <w:rFonts w:asciiTheme="minorHAnsi" w:hAnsiTheme="minorHAnsi" w:cstheme="minorHAnsi"/>
          <w:sz w:val="22"/>
          <w:szCs w:val="22"/>
        </w:rPr>
      </w:pPr>
    </w:p>
    <w:p w14:paraId="7DE66D2E" w14:textId="77777777" w:rsidR="00FF1309" w:rsidRPr="00406D14" w:rsidRDefault="00FF1309" w:rsidP="00BF2E62">
      <w:pPr>
        <w:outlineLvl w:val="0"/>
        <w:rPr>
          <w:rFonts w:asciiTheme="minorHAnsi" w:hAnsiTheme="minorHAnsi" w:cstheme="minorHAnsi"/>
          <w:sz w:val="22"/>
          <w:szCs w:val="22"/>
        </w:rPr>
      </w:pPr>
    </w:p>
    <w:p w14:paraId="18A584AA" w14:textId="77777777" w:rsidR="003E3C57" w:rsidRPr="00BB44CF" w:rsidRDefault="003E3C57" w:rsidP="003E3C57">
      <w:pPr>
        <w:outlineLvl w:val="0"/>
        <w:rPr>
          <w:rFonts w:ascii="Arial" w:hAnsi="Arial" w:cs="Arial"/>
          <w:b/>
        </w:rPr>
      </w:pPr>
      <w:r w:rsidRPr="00BB44CF">
        <w:rPr>
          <w:rFonts w:ascii="Arial" w:hAnsi="Arial" w:cs="Arial"/>
          <w:b/>
        </w:rPr>
        <w:t>NOTES:</w:t>
      </w:r>
    </w:p>
    <w:p w14:paraId="20DF24C2" w14:textId="77777777" w:rsidR="000D26AD" w:rsidRPr="00BB44CF" w:rsidRDefault="000D26AD" w:rsidP="003E3C57">
      <w:pPr>
        <w:outlineLvl w:val="0"/>
        <w:rPr>
          <w:rFonts w:ascii="Arial" w:hAnsi="Arial" w:cs="Arial"/>
          <w:b/>
        </w:rPr>
      </w:pPr>
    </w:p>
    <w:p w14:paraId="2B91E664" w14:textId="77777777" w:rsidR="003E3C57" w:rsidRPr="00BB44CF" w:rsidRDefault="003E3C57" w:rsidP="003E3C57">
      <w:pPr>
        <w:numPr>
          <w:ilvl w:val="0"/>
          <w:numId w:val="8"/>
        </w:numPr>
        <w:outlineLvl w:val="0"/>
        <w:rPr>
          <w:rFonts w:ascii="Arial" w:hAnsi="Arial" w:cs="Arial"/>
        </w:rPr>
      </w:pPr>
      <w:r w:rsidRPr="00BB44CF">
        <w:rPr>
          <w:rFonts w:ascii="Arial" w:hAnsi="Arial" w:cs="Arial"/>
        </w:rPr>
        <w:t xml:space="preserve">Duties will inevitably develop and change as the work of the Council changes to meet the needs of our customers. </w:t>
      </w:r>
      <w:r w:rsidR="003916D3" w:rsidRPr="00BB44CF">
        <w:rPr>
          <w:rFonts w:ascii="Arial" w:hAnsi="Arial" w:cs="Arial"/>
        </w:rPr>
        <w:t xml:space="preserve"> </w:t>
      </w:r>
      <w:r w:rsidRPr="00BB44CF">
        <w:rPr>
          <w:rFonts w:ascii="Arial" w:hAnsi="Arial" w:cs="Arial"/>
        </w:rPr>
        <w:t xml:space="preserve">Employees should therefore expect periodic variations to job descriptions, and the Council retain this right. </w:t>
      </w:r>
      <w:r w:rsidR="003916D3" w:rsidRPr="00BB44CF">
        <w:rPr>
          <w:rFonts w:ascii="Arial" w:hAnsi="Arial" w:cs="Arial"/>
        </w:rPr>
        <w:t xml:space="preserve"> </w:t>
      </w:r>
      <w:r w:rsidRPr="00BB44CF">
        <w:rPr>
          <w:rFonts w:ascii="Arial" w:hAnsi="Arial" w:cs="Arial"/>
        </w:rPr>
        <w:t>This job description will be supplemented on a regular basis by individual objectives derived from Council strategies.</w:t>
      </w:r>
    </w:p>
    <w:p w14:paraId="174061D9" w14:textId="77777777" w:rsidR="00DB75AA" w:rsidRPr="00BB44CF" w:rsidRDefault="00DB75AA" w:rsidP="00DB75AA">
      <w:pPr>
        <w:ind w:left="360"/>
        <w:outlineLvl w:val="0"/>
        <w:rPr>
          <w:rFonts w:ascii="Arial" w:hAnsi="Arial" w:cs="Arial"/>
        </w:rPr>
      </w:pPr>
    </w:p>
    <w:p w14:paraId="1BF67B4E" w14:textId="77777777" w:rsidR="003E3C57" w:rsidRPr="00BB44CF" w:rsidRDefault="003E3C57" w:rsidP="003E3C57">
      <w:pPr>
        <w:numPr>
          <w:ilvl w:val="0"/>
          <w:numId w:val="8"/>
        </w:numPr>
        <w:outlineLvl w:val="0"/>
        <w:rPr>
          <w:rFonts w:ascii="Arial" w:hAnsi="Arial" w:cs="Arial"/>
        </w:rPr>
      </w:pPr>
      <w:r w:rsidRPr="00BB44CF">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Pr="00902140" w:rsidRDefault="00016DE7" w:rsidP="00016DE7">
      <w:pPr>
        <w:pStyle w:val="ListParagraph"/>
        <w:rPr>
          <w:rFonts w:asciiTheme="minorHAnsi" w:hAnsiTheme="minorHAnsi" w:cstheme="minorHAnsi"/>
        </w:rPr>
      </w:pPr>
    </w:p>
    <w:p w14:paraId="45E41227" w14:textId="77777777" w:rsidR="00016DE7" w:rsidRPr="00902140" w:rsidRDefault="00016DE7" w:rsidP="00016DE7">
      <w:pPr>
        <w:pStyle w:val="BodyTextIndent3"/>
        <w:ind w:left="0"/>
        <w:jc w:val="center"/>
        <w:rPr>
          <w:rFonts w:asciiTheme="minorHAnsi" w:hAnsiTheme="minorHAnsi" w:cstheme="minorHAnsi"/>
          <w:sz w:val="48"/>
          <w:lang w:val="en-GB"/>
        </w:rPr>
      </w:pPr>
      <w:r w:rsidRPr="00902140">
        <w:rPr>
          <w:rFonts w:asciiTheme="minorHAnsi" w:hAnsiTheme="minorHAnsi" w:cstheme="minorHAnsi"/>
          <w:lang w:val="en-GB"/>
        </w:rPr>
        <w:br w:type="page"/>
      </w:r>
    </w:p>
    <w:p w14:paraId="69602AB6" w14:textId="5F4CB293" w:rsidR="00BD5B6C" w:rsidRPr="00BB44CF" w:rsidRDefault="00BD5B6C" w:rsidP="4DCE58D6">
      <w:pPr>
        <w:pStyle w:val="BodyTextIndent3"/>
        <w:ind w:left="0"/>
        <w:jc w:val="right"/>
        <w:rPr>
          <w:rFonts w:cs="Arial"/>
          <w:b w:val="0"/>
          <w:sz w:val="56"/>
          <w:szCs w:val="56"/>
          <w:lang w:val="en-GB"/>
        </w:rPr>
      </w:pPr>
      <w:r w:rsidRPr="00BB44CF">
        <w:rPr>
          <w:rFonts w:cs="Arial"/>
          <w:noProof/>
          <w:sz w:val="48"/>
          <w:lang w:val="en-GB" w:eastAsia="en-GB"/>
        </w:rPr>
        <w:lastRenderedPageBreak/>
        <w:drawing>
          <wp:anchor distT="0" distB="0" distL="114300" distR="114300" simplePos="0" relativeHeight="251658241"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00BB44CF">
        <w:rPr>
          <w:rFonts w:cs="Arial"/>
          <w:b w:val="0"/>
          <w:sz w:val="56"/>
          <w:szCs w:val="56"/>
          <w:lang w:val="en-GB"/>
        </w:rPr>
        <w:t>KEY REQUIREMENTS</w:t>
      </w:r>
    </w:p>
    <w:p w14:paraId="02BBB952" w14:textId="77777777" w:rsidR="00016DE7" w:rsidRPr="00902140" w:rsidRDefault="00016DE7" w:rsidP="00016DE7">
      <w:pPr>
        <w:pStyle w:val="BodyTextIndent3"/>
        <w:ind w:left="0"/>
        <w:jc w:val="center"/>
        <w:rPr>
          <w:rFonts w:asciiTheme="minorHAnsi" w:hAnsiTheme="minorHAnsi" w:cstheme="minorHAnsi"/>
          <w:sz w:val="32"/>
          <w:lang w:val="en-GB"/>
        </w:rPr>
      </w:pPr>
    </w:p>
    <w:p w14:paraId="2979AE1B" w14:textId="77777777" w:rsidR="00016DE7" w:rsidRDefault="00016DE7" w:rsidP="00016DE7">
      <w:pPr>
        <w:pStyle w:val="BodyTextIndent3"/>
        <w:rPr>
          <w:rFonts w:asciiTheme="minorHAnsi" w:hAnsiTheme="minorHAnsi" w:cstheme="minorHAnsi"/>
          <w:b w:val="0"/>
          <w:sz w:val="24"/>
          <w:lang w:val="en-GB"/>
        </w:rPr>
      </w:pPr>
    </w:p>
    <w:p w14:paraId="0D0D9509" w14:textId="77777777" w:rsidR="00BD585A" w:rsidRPr="00A41924" w:rsidRDefault="00BD585A" w:rsidP="00BD585A">
      <w:pPr>
        <w:pStyle w:val="BodyTextIndent3"/>
        <w:ind w:left="0"/>
        <w:jc w:val="both"/>
        <w:rPr>
          <w:bCs/>
          <w:sz w:val="22"/>
          <w:szCs w:val="22"/>
        </w:rPr>
      </w:pPr>
      <w:r w:rsidRPr="00A41924">
        <w:rPr>
          <w:bCs/>
          <w:sz w:val="22"/>
          <w:szCs w:val="22"/>
        </w:rPr>
        <w:t>CAREER GRADED POSTS</w:t>
      </w:r>
    </w:p>
    <w:p w14:paraId="5D1B2FB1" w14:textId="77777777" w:rsidR="00BD585A" w:rsidRPr="00A41924" w:rsidRDefault="00BD585A" w:rsidP="00BD585A">
      <w:pPr>
        <w:pStyle w:val="BodyTextIndent3"/>
        <w:ind w:left="0"/>
        <w:jc w:val="both"/>
        <w:rPr>
          <w:bCs/>
          <w:sz w:val="22"/>
          <w:szCs w:val="22"/>
        </w:rPr>
      </w:pPr>
    </w:p>
    <w:p w14:paraId="770186B1" w14:textId="77777777" w:rsidR="00BD585A" w:rsidRPr="00A41924" w:rsidRDefault="00BD585A" w:rsidP="00BD585A">
      <w:pPr>
        <w:pStyle w:val="BodyTextIndent3"/>
        <w:ind w:left="0"/>
        <w:jc w:val="both"/>
        <w:rPr>
          <w:b w:val="0"/>
          <w:sz w:val="22"/>
          <w:szCs w:val="18"/>
        </w:rPr>
      </w:pPr>
      <w:r w:rsidRPr="00A41924">
        <w:rPr>
          <w:b w:val="0"/>
          <w:sz w:val="22"/>
          <w:szCs w:val="18"/>
        </w:rPr>
        <w:t>Appointment</w:t>
      </w:r>
      <w:r w:rsidRPr="00A41924">
        <w:rPr>
          <w:sz w:val="22"/>
          <w:szCs w:val="18"/>
        </w:rPr>
        <w:t xml:space="preserve"> </w:t>
      </w:r>
      <w:r w:rsidRPr="00A41924">
        <w:rPr>
          <w:b w:val="0"/>
          <w:sz w:val="22"/>
          <w:szCs w:val="18"/>
        </w:rPr>
        <w:t>to and progression through career grades is dependent upon:</w:t>
      </w:r>
    </w:p>
    <w:p w14:paraId="10993C00" w14:textId="77777777" w:rsidR="00BD585A" w:rsidRPr="00A41924" w:rsidRDefault="00BD585A" w:rsidP="00BD585A">
      <w:pPr>
        <w:pStyle w:val="BodyTextIndent3"/>
        <w:numPr>
          <w:ilvl w:val="0"/>
          <w:numId w:val="38"/>
        </w:numPr>
        <w:jc w:val="both"/>
        <w:rPr>
          <w:bCs/>
          <w:sz w:val="22"/>
          <w:szCs w:val="22"/>
        </w:rPr>
      </w:pPr>
      <w:r w:rsidRPr="00A41924">
        <w:rPr>
          <w:b w:val="0"/>
          <w:sz w:val="22"/>
          <w:szCs w:val="18"/>
        </w:rPr>
        <w:t>Achieving the relevant qualifications and experience detailed in the Key Requirements</w:t>
      </w:r>
    </w:p>
    <w:p w14:paraId="619F7DAD" w14:textId="77777777" w:rsidR="00BD585A" w:rsidRPr="00A41924" w:rsidRDefault="00BD585A" w:rsidP="00BD585A">
      <w:pPr>
        <w:pStyle w:val="BodyTextIndent3"/>
        <w:numPr>
          <w:ilvl w:val="0"/>
          <w:numId w:val="38"/>
        </w:numPr>
        <w:jc w:val="both"/>
        <w:rPr>
          <w:bCs/>
          <w:sz w:val="22"/>
          <w:szCs w:val="22"/>
        </w:rPr>
      </w:pPr>
      <w:r w:rsidRPr="00A41924">
        <w:rPr>
          <w:b w:val="0"/>
          <w:sz w:val="22"/>
          <w:szCs w:val="18"/>
        </w:rPr>
        <w:t>Line Managers confirmation of satisfactory performance in the post and recommendation for progression</w:t>
      </w:r>
    </w:p>
    <w:p w14:paraId="3EA54019" w14:textId="77777777" w:rsidR="00BD585A" w:rsidRPr="00A41924" w:rsidRDefault="00BD585A" w:rsidP="00BD585A">
      <w:pPr>
        <w:pStyle w:val="BodyTextIndent3"/>
        <w:numPr>
          <w:ilvl w:val="0"/>
          <w:numId w:val="38"/>
        </w:numPr>
        <w:jc w:val="both"/>
        <w:rPr>
          <w:bCs/>
          <w:sz w:val="22"/>
          <w:szCs w:val="22"/>
        </w:rPr>
      </w:pPr>
      <w:r w:rsidRPr="00A41924">
        <w:rPr>
          <w:b w:val="0"/>
          <w:sz w:val="22"/>
          <w:szCs w:val="18"/>
        </w:rPr>
        <w:t>Line Manager confirmation that postholder is required to undertake the level of responsibility required at the next grade</w:t>
      </w:r>
    </w:p>
    <w:p w14:paraId="6498C849" w14:textId="77777777" w:rsidR="00BD585A" w:rsidRPr="00A41924" w:rsidRDefault="00BD585A" w:rsidP="00BD585A">
      <w:pPr>
        <w:pStyle w:val="BodyTextIndent3"/>
        <w:numPr>
          <w:ilvl w:val="0"/>
          <w:numId w:val="38"/>
        </w:numPr>
        <w:jc w:val="both"/>
        <w:rPr>
          <w:bCs/>
          <w:sz w:val="22"/>
          <w:szCs w:val="22"/>
        </w:rPr>
      </w:pPr>
      <w:r w:rsidRPr="00A41924">
        <w:rPr>
          <w:b w:val="0"/>
          <w:sz w:val="22"/>
          <w:szCs w:val="18"/>
        </w:rPr>
        <w:t xml:space="preserve">Postholder’s ability to undertake such work.  </w:t>
      </w:r>
    </w:p>
    <w:p w14:paraId="5448841E" w14:textId="77777777" w:rsidR="00BD585A" w:rsidRPr="00A41924" w:rsidRDefault="00BD585A" w:rsidP="00BD585A">
      <w:pPr>
        <w:pStyle w:val="BodyTextIndent3"/>
        <w:ind w:left="0"/>
        <w:jc w:val="both"/>
        <w:rPr>
          <w:bCs/>
          <w:sz w:val="22"/>
          <w:szCs w:val="22"/>
        </w:rPr>
      </w:pPr>
    </w:p>
    <w:p w14:paraId="7D014671" w14:textId="77777777" w:rsidR="00BD585A" w:rsidRPr="00A41924" w:rsidRDefault="00BD585A" w:rsidP="00BD585A">
      <w:pPr>
        <w:pStyle w:val="BodyTextIndent3"/>
        <w:ind w:left="0"/>
        <w:jc w:val="both"/>
        <w:rPr>
          <w:bCs/>
          <w:sz w:val="22"/>
          <w:szCs w:val="22"/>
        </w:rPr>
      </w:pPr>
      <w:r w:rsidRPr="00A41924">
        <w:rPr>
          <w:b w:val="0"/>
          <w:sz w:val="22"/>
          <w:szCs w:val="18"/>
        </w:rPr>
        <w:t>Normal incremental progression within the grade will apply until the postholder meets the above criteria for progression to the next salary grade.</w:t>
      </w:r>
    </w:p>
    <w:p w14:paraId="7AA53555" w14:textId="77777777" w:rsidR="00BD585A" w:rsidRPr="00902140" w:rsidRDefault="00BD585A" w:rsidP="00BD585A">
      <w:pPr>
        <w:pStyle w:val="BodyTextIndent3"/>
        <w:jc w:val="both"/>
        <w:rPr>
          <w:rFonts w:asciiTheme="minorHAnsi" w:hAnsiTheme="minorHAnsi" w:cstheme="minorHAnsi"/>
          <w:b w:val="0"/>
          <w:sz w:val="24"/>
          <w:lang w:val="en-GB"/>
        </w:rPr>
      </w:pPr>
    </w:p>
    <w:tbl>
      <w:tblPr>
        <w:tblStyle w:val="TableGrid"/>
        <w:tblW w:w="9884" w:type="dxa"/>
        <w:tblLook w:val="04A0" w:firstRow="1" w:lastRow="0" w:firstColumn="1" w:lastColumn="0" w:noHBand="0" w:noVBand="1"/>
      </w:tblPr>
      <w:tblGrid>
        <w:gridCol w:w="7198"/>
        <w:gridCol w:w="1276"/>
        <w:gridCol w:w="1410"/>
      </w:tblGrid>
      <w:tr w:rsidR="00AE1C3B" w:rsidRPr="00BB44CF" w14:paraId="19575B77" w14:textId="77777777" w:rsidTr="3C6A1BAC">
        <w:tc>
          <w:tcPr>
            <w:tcW w:w="7198" w:type="dxa"/>
            <w:shd w:val="clear" w:color="auto" w:fill="DBE5F1" w:themeFill="accent1" w:themeFillTint="33"/>
          </w:tcPr>
          <w:p w14:paraId="62D9E45B" w14:textId="1080350F" w:rsidR="00AE1C3B" w:rsidRPr="00BB44CF" w:rsidRDefault="00AE1C3B" w:rsidP="00016DE7">
            <w:pPr>
              <w:pStyle w:val="BodyTextIndent3"/>
              <w:ind w:left="0"/>
              <w:rPr>
                <w:rFonts w:cs="Arial"/>
                <w:sz w:val="22"/>
                <w:szCs w:val="22"/>
                <w:lang w:val="en-GB"/>
              </w:rPr>
            </w:pPr>
            <w:r w:rsidRPr="00BB44CF">
              <w:rPr>
                <w:rFonts w:cs="Arial"/>
                <w:sz w:val="22"/>
                <w:szCs w:val="22"/>
                <w:lang w:val="en-GB"/>
              </w:rPr>
              <w:t>Qualifications</w:t>
            </w:r>
            <w:r w:rsidR="002D4AAF" w:rsidRPr="00BB44CF">
              <w:rPr>
                <w:rFonts w:cs="Arial"/>
                <w:sz w:val="22"/>
                <w:szCs w:val="22"/>
                <w:lang w:val="en-GB"/>
              </w:rPr>
              <w:t xml:space="preserve"> (or knowledge and experience at an equivalent level)</w:t>
            </w:r>
          </w:p>
          <w:p w14:paraId="07771E0F" w14:textId="64C48973" w:rsidR="00AE1C3B" w:rsidRPr="00BB44CF" w:rsidRDefault="00AE1C3B" w:rsidP="00016DE7">
            <w:pPr>
              <w:pStyle w:val="BodyTextIndent3"/>
              <w:ind w:left="0"/>
              <w:rPr>
                <w:rFonts w:cs="Arial"/>
                <w:sz w:val="22"/>
                <w:szCs w:val="22"/>
                <w:lang w:val="en-GB"/>
              </w:rPr>
            </w:pPr>
          </w:p>
        </w:tc>
        <w:tc>
          <w:tcPr>
            <w:tcW w:w="1276" w:type="dxa"/>
            <w:shd w:val="clear" w:color="auto" w:fill="DBE5F1" w:themeFill="accent1" w:themeFillTint="33"/>
          </w:tcPr>
          <w:p w14:paraId="7FC8EB21" w14:textId="27697C60" w:rsidR="00AE1C3B" w:rsidRPr="00BB44CF" w:rsidRDefault="002D4AAF" w:rsidP="00E1284E">
            <w:pPr>
              <w:pStyle w:val="BodyTextIndent3"/>
              <w:ind w:left="0"/>
              <w:jc w:val="center"/>
              <w:rPr>
                <w:rFonts w:cs="Arial"/>
                <w:sz w:val="22"/>
                <w:szCs w:val="22"/>
                <w:lang w:val="en-GB"/>
              </w:rPr>
            </w:pPr>
            <w:r w:rsidRPr="00BF1BB9">
              <w:rPr>
                <w:rFonts w:cs="Arial"/>
                <w:bCs/>
                <w:sz w:val="22"/>
                <w:szCs w:val="22"/>
                <w:u w:val="single"/>
                <w:lang w:val="en-GB"/>
              </w:rPr>
              <w:t>E</w:t>
            </w:r>
            <w:r w:rsidRPr="3C6A1BAC">
              <w:rPr>
                <w:rFonts w:cs="Arial"/>
                <w:sz w:val="22"/>
                <w:szCs w:val="22"/>
                <w:lang w:val="en-GB"/>
              </w:rPr>
              <w:t>ssential</w:t>
            </w:r>
            <w:r w:rsidR="588D7278" w:rsidRPr="3C6A1BAC">
              <w:rPr>
                <w:rFonts w:cs="Arial"/>
                <w:sz w:val="22"/>
                <w:szCs w:val="22"/>
                <w:lang w:val="en-GB"/>
              </w:rPr>
              <w:t xml:space="preserve"> </w:t>
            </w:r>
          </w:p>
        </w:tc>
        <w:tc>
          <w:tcPr>
            <w:tcW w:w="1410" w:type="dxa"/>
            <w:shd w:val="clear" w:color="auto" w:fill="DBE5F1" w:themeFill="accent1" w:themeFillTint="33"/>
          </w:tcPr>
          <w:p w14:paraId="59F14E58" w14:textId="523A09D8" w:rsidR="00AE1C3B" w:rsidRPr="00BB44CF" w:rsidRDefault="00E232FB" w:rsidP="00E1284E">
            <w:pPr>
              <w:pStyle w:val="BodyTextIndent3"/>
              <w:ind w:left="0"/>
              <w:jc w:val="center"/>
              <w:rPr>
                <w:rFonts w:cs="Arial"/>
                <w:sz w:val="22"/>
                <w:szCs w:val="22"/>
                <w:lang w:val="en-GB"/>
              </w:rPr>
            </w:pPr>
            <w:r w:rsidRPr="00BF1BB9">
              <w:rPr>
                <w:rFonts w:cs="Arial"/>
                <w:sz w:val="22"/>
                <w:szCs w:val="22"/>
                <w:u w:val="single"/>
                <w:lang w:val="en-GB"/>
              </w:rPr>
              <w:t>D</w:t>
            </w:r>
            <w:r w:rsidRPr="3C6A1BAC">
              <w:rPr>
                <w:rFonts w:cs="Arial"/>
                <w:sz w:val="22"/>
                <w:szCs w:val="22"/>
                <w:lang w:val="en-GB"/>
              </w:rPr>
              <w:t>esirable</w:t>
            </w:r>
            <w:r w:rsidRPr="00E232FB">
              <w:rPr>
                <w:rFonts w:cs="Arial"/>
                <w:sz w:val="22"/>
                <w:szCs w:val="22"/>
                <w:u w:val="single"/>
                <w:lang w:val="en-GB"/>
              </w:rPr>
              <w:t xml:space="preserve"> </w:t>
            </w:r>
            <w:r>
              <w:rPr>
                <w:rFonts w:cs="Arial"/>
                <w:sz w:val="22"/>
                <w:szCs w:val="22"/>
                <w:u w:val="single"/>
                <w:lang w:val="en-GB"/>
              </w:rPr>
              <w:t xml:space="preserve"> </w:t>
            </w:r>
          </w:p>
        </w:tc>
      </w:tr>
      <w:tr w:rsidR="002E065A" w:rsidRPr="00BB44CF" w14:paraId="1EA24AA5" w14:textId="77777777" w:rsidTr="002206F5">
        <w:tc>
          <w:tcPr>
            <w:tcW w:w="7198" w:type="dxa"/>
            <w:shd w:val="clear" w:color="auto" w:fill="auto"/>
          </w:tcPr>
          <w:p w14:paraId="5F9D589E" w14:textId="3C9B887D" w:rsidR="002E065A" w:rsidRPr="00E1284E" w:rsidRDefault="00297432" w:rsidP="005A0970">
            <w:pPr>
              <w:pStyle w:val="BodyTextIndent3"/>
              <w:spacing w:after="240"/>
              <w:ind w:left="0"/>
              <w:rPr>
                <w:rFonts w:cs="Arial"/>
                <w:b w:val="0"/>
                <w:sz w:val="22"/>
                <w:szCs w:val="22"/>
                <w:lang w:val="en-GB"/>
              </w:rPr>
            </w:pPr>
            <w:r>
              <w:rPr>
                <w:rFonts w:cs="Arial"/>
                <w:b w:val="0"/>
                <w:sz w:val="22"/>
                <w:szCs w:val="22"/>
                <w:lang w:val="en-GB"/>
              </w:rPr>
              <w:t>Achieved significant progress</w:t>
            </w:r>
            <w:r w:rsidR="002E065A" w:rsidRPr="00E1284E">
              <w:rPr>
                <w:rFonts w:cs="Arial"/>
                <w:b w:val="0"/>
                <w:sz w:val="22"/>
                <w:szCs w:val="22"/>
                <w:lang w:val="en-GB"/>
              </w:rPr>
              <w:t xml:space="preserve"> towards a degree in archaeology, heritage management, architectural history, or related discipline</w:t>
            </w:r>
          </w:p>
        </w:tc>
        <w:tc>
          <w:tcPr>
            <w:tcW w:w="1276" w:type="dxa"/>
            <w:shd w:val="clear" w:color="auto" w:fill="auto"/>
          </w:tcPr>
          <w:p w14:paraId="325D9ABD" w14:textId="53B52736" w:rsidR="002E065A" w:rsidRPr="002E4097" w:rsidRDefault="005E194D" w:rsidP="005A0970">
            <w:pPr>
              <w:pStyle w:val="BodyTextIndent3"/>
              <w:spacing w:after="240"/>
              <w:ind w:left="0"/>
              <w:jc w:val="center"/>
              <w:rPr>
                <w:rFonts w:cs="Arial"/>
                <w:bCs/>
                <w:sz w:val="22"/>
                <w:szCs w:val="22"/>
                <w:lang w:val="en-GB"/>
              </w:rPr>
            </w:pPr>
            <w:r w:rsidRPr="002E4097">
              <w:rPr>
                <w:rFonts w:cs="Arial"/>
                <w:bCs/>
                <w:sz w:val="22"/>
                <w:szCs w:val="22"/>
                <w:lang w:val="en-GB"/>
              </w:rPr>
              <w:t>5</w:t>
            </w:r>
          </w:p>
        </w:tc>
        <w:tc>
          <w:tcPr>
            <w:tcW w:w="1410" w:type="dxa"/>
            <w:shd w:val="clear" w:color="auto" w:fill="auto"/>
          </w:tcPr>
          <w:p w14:paraId="4C06095E" w14:textId="67AE1B41" w:rsidR="002E065A" w:rsidRPr="002E4097" w:rsidRDefault="002E065A" w:rsidP="005A0970">
            <w:pPr>
              <w:pStyle w:val="BodyTextIndent3"/>
              <w:spacing w:after="240"/>
              <w:ind w:left="0"/>
              <w:jc w:val="center"/>
              <w:rPr>
                <w:rFonts w:cs="Arial"/>
                <w:bCs/>
                <w:sz w:val="22"/>
                <w:szCs w:val="22"/>
                <w:lang w:val="en-GB"/>
              </w:rPr>
            </w:pPr>
          </w:p>
        </w:tc>
      </w:tr>
      <w:tr w:rsidR="00AE1C3B" w:rsidRPr="00BB44CF" w14:paraId="4125044B" w14:textId="77777777" w:rsidTr="3C6A1BAC">
        <w:tc>
          <w:tcPr>
            <w:tcW w:w="7198" w:type="dxa"/>
          </w:tcPr>
          <w:p w14:paraId="475CA15F" w14:textId="5B3CC578" w:rsidR="00233114" w:rsidRPr="00BB44CF" w:rsidRDefault="6FF378E1" w:rsidP="005A0970">
            <w:pPr>
              <w:pStyle w:val="BodyTextIndent3"/>
              <w:spacing w:after="240"/>
              <w:ind w:left="0"/>
              <w:rPr>
                <w:rFonts w:cs="Arial"/>
                <w:b w:val="0"/>
                <w:sz w:val="22"/>
                <w:szCs w:val="22"/>
                <w:lang w:val="en-GB"/>
              </w:rPr>
            </w:pPr>
            <w:r w:rsidRPr="00BB44CF">
              <w:rPr>
                <w:rFonts w:cs="Arial"/>
                <w:b w:val="0"/>
                <w:sz w:val="22"/>
                <w:szCs w:val="22"/>
                <w:lang w:val="en-GB"/>
              </w:rPr>
              <w:t xml:space="preserve">A degree in archaeology, </w:t>
            </w:r>
            <w:r w:rsidR="2231D3C3" w:rsidRPr="00BB44CF">
              <w:rPr>
                <w:rFonts w:cs="Arial"/>
                <w:b w:val="0"/>
                <w:sz w:val="22"/>
                <w:szCs w:val="22"/>
                <w:lang w:val="en-GB"/>
              </w:rPr>
              <w:t>heritage</w:t>
            </w:r>
            <w:r w:rsidRPr="00BB44CF">
              <w:rPr>
                <w:rFonts w:cs="Arial"/>
                <w:b w:val="0"/>
                <w:sz w:val="22"/>
                <w:szCs w:val="22"/>
                <w:lang w:val="en-GB"/>
              </w:rPr>
              <w:t xml:space="preserve"> management, architectural history, or a related discipline</w:t>
            </w:r>
            <w:r w:rsidR="669DFA10" w:rsidRPr="00BB44CF">
              <w:rPr>
                <w:rFonts w:cs="Arial"/>
                <w:b w:val="0"/>
                <w:sz w:val="22"/>
                <w:szCs w:val="22"/>
                <w:lang w:val="en-GB"/>
              </w:rPr>
              <w:t>; or</w:t>
            </w:r>
          </w:p>
        </w:tc>
        <w:tc>
          <w:tcPr>
            <w:tcW w:w="1276" w:type="dxa"/>
          </w:tcPr>
          <w:p w14:paraId="47A79BBE" w14:textId="16B8E354" w:rsidR="00AE1C3B" w:rsidRPr="002E4097" w:rsidRDefault="002E4097" w:rsidP="005A0970">
            <w:pPr>
              <w:pStyle w:val="BodyTextIndent3"/>
              <w:spacing w:after="240"/>
              <w:ind w:left="0"/>
              <w:jc w:val="center"/>
              <w:rPr>
                <w:rFonts w:cs="Arial"/>
                <w:bCs/>
                <w:sz w:val="22"/>
                <w:szCs w:val="22"/>
                <w:lang w:val="en-GB"/>
              </w:rPr>
            </w:pPr>
            <w:r w:rsidRPr="002E4097">
              <w:rPr>
                <w:rFonts w:cs="Arial"/>
                <w:bCs/>
                <w:sz w:val="22"/>
                <w:szCs w:val="22"/>
                <w:lang w:val="en-GB"/>
              </w:rPr>
              <w:t>6</w:t>
            </w:r>
          </w:p>
        </w:tc>
        <w:tc>
          <w:tcPr>
            <w:tcW w:w="1410" w:type="dxa"/>
          </w:tcPr>
          <w:p w14:paraId="040EA6E3" w14:textId="6B9A182C" w:rsidR="00AE1C3B" w:rsidRPr="002E4097" w:rsidRDefault="002E4097" w:rsidP="005A0970">
            <w:pPr>
              <w:pStyle w:val="BodyTextIndent3"/>
              <w:spacing w:after="240"/>
              <w:ind w:left="0"/>
              <w:jc w:val="center"/>
              <w:rPr>
                <w:rFonts w:cs="Arial"/>
                <w:bCs/>
                <w:sz w:val="22"/>
                <w:szCs w:val="22"/>
                <w:lang w:val="en-GB"/>
              </w:rPr>
            </w:pPr>
            <w:r w:rsidRPr="002E4097">
              <w:rPr>
                <w:rFonts w:cs="Arial"/>
                <w:bCs/>
                <w:sz w:val="22"/>
                <w:szCs w:val="22"/>
                <w:lang w:val="en-GB"/>
              </w:rPr>
              <w:t>5</w:t>
            </w:r>
          </w:p>
        </w:tc>
      </w:tr>
      <w:tr w:rsidR="00343583" w:rsidRPr="00BB44CF" w14:paraId="4B652F8C" w14:textId="77777777" w:rsidTr="3C6A1BAC">
        <w:tc>
          <w:tcPr>
            <w:tcW w:w="7198" w:type="dxa"/>
          </w:tcPr>
          <w:p w14:paraId="66E0EE9C" w14:textId="2B567D08" w:rsidR="00343583" w:rsidRPr="00BB44CF" w:rsidRDefault="00343583" w:rsidP="005A0970">
            <w:pPr>
              <w:pStyle w:val="BodyTextIndent3"/>
              <w:spacing w:after="240"/>
              <w:ind w:left="0"/>
              <w:rPr>
                <w:rFonts w:cs="Arial"/>
                <w:b w:val="0"/>
                <w:sz w:val="22"/>
                <w:szCs w:val="22"/>
                <w:lang w:val="en-GB"/>
              </w:rPr>
            </w:pPr>
            <w:r w:rsidRPr="00BB44CF">
              <w:rPr>
                <w:rFonts w:cs="Arial"/>
                <w:b w:val="0"/>
                <w:sz w:val="22"/>
                <w:szCs w:val="22"/>
                <w:lang w:val="en-GB"/>
              </w:rPr>
              <w:t>Understanding of UK heritage and planning legislation, including the NPPF and relevant Acts</w:t>
            </w:r>
          </w:p>
        </w:tc>
        <w:tc>
          <w:tcPr>
            <w:tcW w:w="1276" w:type="dxa"/>
          </w:tcPr>
          <w:p w14:paraId="5E2ED7B2" w14:textId="1FF9AA7F" w:rsidR="00343583" w:rsidRPr="002E4097" w:rsidRDefault="002E4097" w:rsidP="005A0970">
            <w:pPr>
              <w:pStyle w:val="BodyTextIndent3"/>
              <w:spacing w:after="240"/>
              <w:ind w:left="0"/>
              <w:jc w:val="center"/>
              <w:rPr>
                <w:rFonts w:cs="Arial"/>
                <w:bCs/>
                <w:sz w:val="22"/>
                <w:szCs w:val="22"/>
                <w:lang w:val="en-GB"/>
              </w:rPr>
            </w:pPr>
            <w:r w:rsidRPr="002E4097">
              <w:rPr>
                <w:rFonts w:cs="Arial"/>
                <w:bCs/>
                <w:sz w:val="22"/>
                <w:szCs w:val="22"/>
                <w:lang w:val="en-GB"/>
              </w:rPr>
              <w:t>5,</w:t>
            </w:r>
            <w:r w:rsidR="00E63797">
              <w:rPr>
                <w:rFonts w:cs="Arial"/>
                <w:bCs/>
                <w:sz w:val="22"/>
                <w:szCs w:val="22"/>
                <w:lang w:val="en-GB"/>
              </w:rPr>
              <w:t xml:space="preserve"> </w:t>
            </w:r>
            <w:r w:rsidRPr="002E4097">
              <w:rPr>
                <w:rFonts w:cs="Arial"/>
                <w:bCs/>
                <w:sz w:val="22"/>
                <w:szCs w:val="22"/>
                <w:lang w:val="en-GB"/>
              </w:rPr>
              <w:t>6</w:t>
            </w:r>
          </w:p>
        </w:tc>
        <w:tc>
          <w:tcPr>
            <w:tcW w:w="1410" w:type="dxa"/>
          </w:tcPr>
          <w:p w14:paraId="4615BFA0" w14:textId="6CCB72C1" w:rsidR="00343583" w:rsidRPr="002E4097" w:rsidRDefault="00343583" w:rsidP="005A0970">
            <w:pPr>
              <w:pStyle w:val="BodyTextIndent3"/>
              <w:spacing w:after="240"/>
              <w:ind w:left="0"/>
              <w:jc w:val="center"/>
              <w:rPr>
                <w:rFonts w:cs="Arial"/>
                <w:bCs/>
                <w:sz w:val="22"/>
                <w:szCs w:val="22"/>
                <w:lang w:val="en-GB"/>
              </w:rPr>
            </w:pPr>
          </w:p>
        </w:tc>
      </w:tr>
      <w:tr w:rsidR="00AE1C3B" w:rsidRPr="00BB44CF" w14:paraId="71BF9D7B" w14:textId="77777777" w:rsidTr="3C6A1BAC">
        <w:tc>
          <w:tcPr>
            <w:tcW w:w="7198" w:type="dxa"/>
          </w:tcPr>
          <w:p w14:paraId="44228311" w14:textId="32C9F85C" w:rsidR="00AE1C3B" w:rsidRPr="00BB44CF" w:rsidRDefault="00233114" w:rsidP="005A0970">
            <w:pPr>
              <w:pStyle w:val="BodyTextIndent3"/>
              <w:spacing w:after="240"/>
              <w:ind w:left="0"/>
              <w:rPr>
                <w:rFonts w:cs="Arial"/>
                <w:b w:val="0"/>
                <w:bCs/>
                <w:sz w:val="22"/>
                <w:szCs w:val="22"/>
                <w:lang w:val="en-GB"/>
              </w:rPr>
            </w:pPr>
            <w:r w:rsidRPr="00BB44CF">
              <w:rPr>
                <w:rFonts w:cs="Arial"/>
                <w:b w:val="0"/>
                <w:bCs/>
                <w:sz w:val="22"/>
                <w:szCs w:val="22"/>
                <w:lang w:val="en-GB"/>
              </w:rPr>
              <w:t>Membership of the IHBC or willingness to work towards IHBC accreditation.</w:t>
            </w:r>
          </w:p>
        </w:tc>
        <w:tc>
          <w:tcPr>
            <w:tcW w:w="1276" w:type="dxa"/>
          </w:tcPr>
          <w:p w14:paraId="7B0B0A80" w14:textId="2615EA87" w:rsidR="00AE1C3B" w:rsidRPr="002E4097" w:rsidRDefault="00AE1C3B" w:rsidP="005A0970">
            <w:pPr>
              <w:pStyle w:val="BodyTextIndent3"/>
              <w:spacing w:after="240"/>
              <w:ind w:left="0"/>
              <w:jc w:val="center"/>
              <w:rPr>
                <w:rFonts w:cs="Arial"/>
                <w:bCs/>
                <w:sz w:val="22"/>
                <w:szCs w:val="22"/>
                <w:lang w:val="en-GB"/>
              </w:rPr>
            </w:pPr>
          </w:p>
        </w:tc>
        <w:tc>
          <w:tcPr>
            <w:tcW w:w="1410" w:type="dxa"/>
          </w:tcPr>
          <w:p w14:paraId="719EBCD8" w14:textId="480E827C" w:rsidR="00AE1C3B" w:rsidRPr="002E4097" w:rsidRDefault="002E4097" w:rsidP="005A0970">
            <w:pPr>
              <w:pStyle w:val="BodyTextIndent3"/>
              <w:spacing w:after="240"/>
              <w:ind w:left="0"/>
              <w:jc w:val="center"/>
              <w:rPr>
                <w:rFonts w:cs="Arial"/>
                <w:bCs/>
                <w:sz w:val="22"/>
                <w:szCs w:val="22"/>
                <w:lang w:val="en-GB"/>
              </w:rPr>
            </w:pPr>
            <w:r w:rsidRPr="002E4097">
              <w:rPr>
                <w:rFonts w:cs="Arial"/>
                <w:bCs/>
                <w:sz w:val="22"/>
                <w:szCs w:val="22"/>
                <w:lang w:val="en-GB"/>
              </w:rPr>
              <w:t>5,</w:t>
            </w:r>
            <w:r w:rsidR="00E63797">
              <w:rPr>
                <w:rFonts w:cs="Arial"/>
                <w:bCs/>
                <w:sz w:val="22"/>
                <w:szCs w:val="22"/>
                <w:lang w:val="en-GB"/>
              </w:rPr>
              <w:t xml:space="preserve"> </w:t>
            </w:r>
            <w:r w:rsidRPr="002E4097">
              <w:rPr>
                <w:rFonts w:cs="Arial"/>
                <w:bCs/>
                <w:sz w:val="22"/>
                <w:szCs w:val="22"/>
                <w:lang w:val="en-GB"/>
              </w:rPr>
              <w:t>6</w:t>
            </w:r>
          </w:p>
        </w:tc>
      </w:tr>
    </w:tbl>
    <w:p w14:paraId="6A195141" w14:textId="4EA12841" w:rsidR="00016DE7" w:rsidRDefault="00016DE7" w:rsidP="002D4AAF">
      <w:pPr>
        <w:pStyle w:val="BodyTextIndent3"/>
        <w:ind w:left="0"/>
        <w:rPr>
          <w:rFonts w:ascii="Calibri" w:hAnsi="Calibri" w:cs="Calibri"/>
          <w:sz w:val="22"/>
          <w:szCs w:val="22"/>
          <w:lang w:val="en-GB"/>
        </w:rPr>
      </w:pPr>
    </w:p>
    <w:p w14:paraId="504A1700" w14:textId="77777777" w:rsidR="002E4097" w:rsidRPr="00406D14" w:rsidRDefault="002E4097" w:rsidP="002D4AAF">
      <w:pPr>
        <w:pStyle w:val="BodyTextIndent3"/>
        <w:ind w:left="0"/>
        <w:rPr>
          <w:rFonts w:ascii="Calibri" w:hAnsi="Calibri" w:cs="Calibri"/>
          <w:sz w:val="22"/>
          <w:szCs w:val="22"/>
          <w:lang w:val="en-GB"/>
        </w:rPr>
      </w:pPr>
    </w:p>
    <w:tbl>
      <w:tblPr>
        <w:tblStyle w:val="TableGrid"/>
        <w:tblW w:w="9884" w:type="dxa"/>
        <w:tblLook w:val="04A0" w:firstRow="1" w:lastRow="0" w:firstColumn="1" w:lastColumn="0" w:noHBand="0" w:noVBand="1"/>
      </w:tblPr>
      <w:tblGrid>
        <w:gridCol w:w="7198"/>
        <w:gridCol w:w="1276"/>
        <w:gridCol w:w="1410"/>
      </w:tblGrid>
      <w:tr w:rsidR="006D63A5" w:rsidRPr="00BB44CF" w14:paraId="67F0D1C0" w14:textId="77777777" w:rsidTr="507719A5">
        <w:tc>
          <w:tcPr>
            <w:tcW w:w="7198" w:type="dxa"/>
            <w:shd w:val="clear" w:color="auto" w:fill="DBE5F1" w:themeFill="accent1" w:themeFillTint="33"/>
          </w:tcPr>
          <w:p w14:paraId="09DB4131" w14:textId="680135D8" w:rsidR="006D63A5" w:rsidRPr="00BB44CF" w:rsidRDefault="006D63A5" w:rsidP="006D63A5">
            <w:pPr>
              <w:pStyle w:val="BodyTextIndent3"/>
              <w:ind w:left="0"/>
              <w:rPr>
                <w:rFonts w:cs="Arial"/>
                <w:sz w:val="22"/>
                <w:szCs w:val="22"/>
                <w:lang w:val="en-GB"/>
              </w:rPr>
            </w:pPr>
            <w:r w:rsidRPr="00BB44CF">
              <w:rPr>
                <w:rFonts w:cs="Arial"/>
                <w:sz w:val="22"/>
                <w:szCs w:val="22"/>
                <w:lang w:val="en-GB"/>
              </w:rPr>
              <w:t>Experience</w:t>
            </w:r>
          </w:p>
        </w:tc>
        <w:tc>
          <w:tcPr>
            <w:tcW w:w="1276" w:type="dxa"/>
            <w:shd w:val="clear" w:color="auto" w:fill="DBE5F1" w:themeFill="accent1" w:themeFillTint="33"/>
          </w:tcPr>
          <w:p w14:paraId="3B60B743" w14:textId="4561452C" w:rsidR="006D63A5" w:rsidRPr="00BB44CF" w:rsidRDefault="006D63A5" w:rsidP="006D63A5">
            <w:pPr>
              <w:pStyle w:val="BodyTextIndent3"/>
              <w:ind w:left="0"/>
              <w:rPr>
                <w:rFonts w:cs="Arial"/>
                <w:sz w:val="22"/>
                <w:szCs w:val="22"/>
                <w:lang w:val="en-GB"/>
              </w:rPr>
            </w:pPr>
            <w:r w:rsidRPr="00BF1BB9">
              <w:rPr>
                <w:rFonts w:cs="Arial"/>
                <w:bCs/>
                <w:sz w:val="22"/>
                <w:szCs w:val="22"/>
                <w:u w:val="single"/>
                <w:lang w:val="en-GB"/>
              </w:rPr>
              <w:t>E</w:t>
            </w:r>
            <w:r w:rsidRPr="3C6A1BAC">
              <w:rPr>
                <w:rFonts w:cs="Arial"/>
                <w:sz w:val="22"/>
                <w:szCs w:val="22"/>
                <w:lang w:val="en-GB"/>
              </w:rPr>
              <w:t xml:space="preserve">ssential </w:t>
            </w:r>
          </w:p>
        </w:tc>
        <w:tc>
          <w:tcPr>
            <w:tcW w:w="1410" w:type="dxa"/>
            <w:shd w:val="clear" w:color="auto" w:fill="DBE5F1" w:themeFill="accent1" w:themeFillTint="33"/>
          </w:tcPr>
          <w:p w14:paraId="0863639A" w14:textId="128C8801" w:rsidR="006D63A5" w:rsidRPr="00BB44CF" w:rsidRDefault="006D63A5" w:rsidP="002E4097">
            <w:pPr>
              <w:pStyle w:val="BodyTextIndent3"/>
              <w:ind w:left="0"/>
              <w:jc w:val="center"/>
              <w:rPr>
                <w:rFonts w:cs="Arial"/>
                <w:sz w:val="22"/>
                <w:szCs w:val="22"/>
                <w:lang w:val="en-GB"/>
              </w:rPr>
            </w:pPr>
            <w:r w:rsidRPr="00BF1BB9">
              <w:rPr>
                <w:rFonts w:cs="Arial"/>
                <w:sz w:val="22"/>
                <w:szCs w:val="22"/>
                <w:u w:val="single"/>
                <w:lang w:val="en-GB"/>
              </w:rPr>
              <w:t>D</w:t>
            </w:r>
            <w:r w:rsidRPr="3C6A1BAC">
              <w:rPr>
                <w:rFonts w:cs="Arial"/>
                <w:sz w:val="22"/>
                <w:szCs w:val="22"/>
                <w:lang w:val="en-GB"/>
              </w:rPr>
              <w:t>esirable</w:t>
            </w:r>
          </w:p>
        </w:tc>
      </w:tr>
      <w:tr w:rsidR="002D4AAF" w:rsidRPr="00BB44CF" w14:paraId="3F2B1D07" w14:textId="77777777" w:rsidTr="507719A5">
        <w:tc>
          <w:tcPr>
            <w:tcW w:w="7198" w:type="dxa"/>
          </w:tcPr>
          <w:p w14:paraId="59D806D5" w14:textId="7CD01E95" w:rsidR="002D4AAF" w:rsidRPr="00BB44CF" w:rsidRDefault="00480142" w:rsidP="005A0970">
            <w:pPr>
              <w:pStyle w:val="BodyTextIndent3"/>
              <w:spacing w:after="240"/>
              <w:ind w:left="0"/>
              <w:rPr>
                <w:rFonts w:cs="Arial"/>
                <w:b w:val="0"/>
                <w:bCs/>
                <w:sz w:val="22"/>
                <w:szCs w:val="22"/>
                <w:lang w:val="en-GB"/>
              </w:rPr>
            </w:pPr>
            <w:r w:rsidRPr="00BB44CF">
              <w:rPr>
                <w:rFonts w:cs="Arial"/>
                <w:b w:val="0"/>
                <w:bCs/>
                <w:sz w:val="22"/>
                <w:szCs w:val="22"/>
                <w:lang w:val="en-GB"/>
              </w:rPr>
              <w:t>Experience in a local authority, planning consultancy, or archaeological unit</w:t>
            </w:r>
          </w:p>
        </w:tc>
        <w:tc>
          <w:tcPr>
            <w:tcW w:w="1276" w:type="dxa"/>
          </w:tcPr>
          <w:p w14:paraId="4F8AECEC" w14:textId="6787FFEF" w:rsidR="002D4AAF" w:rsidRPr="008079CD" w:rsidRDefault="004E6D03" w:rsidP="005A0970">
            <w:pPr>
              <w:pStyle w:val="BodyTextIndent3"/>
              <w:spacing w:after="240"/>
              <w:ind w:left="0"/>
              <w:jc w:val="center"/>
              <w:rPr>
                <w:rFonts w:cs="Arial"/>
                <w:sz w:val="22"/>
                <w:szCs w:val="22"/>
                <w:lang w:val="en-GB"/>
              </w:rPr>
            </w:pPr>
            <w:r w:rsidRPr="008079CD">
              <w:rPr>
                <w:rFonts w:cs="Arial"/>
                <w:sz w:val="22"/>
                <w:szCs w:val="22"/>
                <w:lang w:val="en-GB"/>
              </w:rPr>
              <w:t>6</w:t>
            </w:r>
          </w:p>
        </w:tc>
        <w:tc>
          <w:tcPr>
            <w:tcW w:w="1410" w:type="dxa"/>
          </w:tcPr>
          <w:p w14:paraId="1FB007E2" w14:textId="2B41D495" w:rsidR="002D4AAF" w:rsidRPr="008079CD" w:rsidRDefault="004E6D03" w:rsidP="005A0970">
            <w:pPr>
              <w:pStyle w:val="BodyTextIndent3"/>
              <w:spacing w:after="240"/>
              <w:ind w:left="0"/>
              <w:jc w:val="center"/>
              <w:rPr>
                <w:rFonts w:cs="Arial"/>
                <w:sz w:val="22"/>
                <w:szCs w:val="22"/>
                <w:lang w:val="en-GB"/>
              </w:rPr>
            </w:pPr>
            <w:r w:rsidRPr="008079CD">
              <w:rPr>
                <w:rFonts w:cs="Arial"/>
                <w:sz w:val="22"/>
                <w:szCs w:val="22"/>
                <w:lang w:val="en-GB"/>
              </w:rPr>
              <w:t>5</w:t>
            </w:r>
          </w:p>
        </w:tc>
      </w:tr>
      <w:tr w:rsidR="002D4AAF" w:rsidRPr="00BB44CF" w14:paraId="2286155A" w14:textId="77777777" w:rsidTr="507719A5">
        <w:tc>
          <w:tcPr>
            <w:tcW w:w="7198" w:type="dxa"/>
          </w:tcPr>
          <w:p w14:paraId="0ED9BC6D" w14:textId="7C9F0728" w:rsidR="002D4AAF" w:rsidRPr="00BB44CF" w:rsidRDefault="00480142" w:rsidP="005A0970">
            <w:pPr>
              <w:pStyle w:val="BodyTextIndent3"/>
              <w:spacing w:after="240"/>
              <w:ind w:left="0"/>
              <w:rPr>
                <w:rFonts w:cs="Arial"/>
                <w:b w:val="0"/>
                <w:bCs/>
                <w:sz w:val="22"/>
                <w:szCs w:val="22"/>
                <w:lang w:val="en-GB"/>
              </w:rPr>
            </w:pPr>
            <w:r w:rsidRPr="00BB44CF">
              <w:rPr>
                <w:rFonts w:cs="Arial"/>
                <w:b w:val="0"/>
                <w:bCs/>
                <w:sz w:val="22"/>
                <w:szCs w:val="22"/>
                <w:lang w:val="en-GB"/>
              </w:rPr>
              <w:t xml:space="preserve">Familiarity with </w:t>
            </w:r>
            <w:proofErr w:type="gramStart"/>
            <w:r w:rsidR="00233114" w:rsidRPr="00BB44CF">
              <w:rPr>
                <w:rFonts w:cs="Arial"/>
                <w:b w:val="0"/>
                <w:bCs/>
                <w:sz w:val="22"/>
                <w:szCs w:val="22"/>
                <w:lang w:val="en-GB"/>
              </w:rPr>
              <w:t>locally</w:t>
            </w:r>
            <w:r w:rsidRPr="00BB44CF">
              <w:rPr>
                <w:rFonts w:cs="Arial"/>
                <w:b w:val="0"/>
                <w:bCs/>
                <w:sz w:val="22"/>
                <w:szCs w:val="22"/>
                <w:lang w:val="en-GB"/>
              </w:rPr>
              <w:t>-specific</w:t>
            </w:r>
            <w:proofErr w:type="gramEnd"/>
            <w:r w:rsidRPr="00BB44CF">
              <w:rPr>
                <w:rFonts w:cs="Arial"/>
                <w:b w:val="0"/>
                <w:bCs/>
                <w:sz w:val="22"/>
                <w:szCs w:val="22"/>
                <w:lang w:val="en-GB"/>
              </w:rPr>
              <w:t xml:space="preserve"> heritage issues, such as industrial archaeology or historic landscapes.</w:t>
            </w:r>
          </w:p>
        </w:tc>
        <w:tc>
          <w:tcPr>
            <w:tcW w:w="1276" w:type="dxa"/>
          </w:tcPr>
          <w:p w14:paraId="521E4BC8" w14:textId="178514E6" w:rsidR="002D4AAF" w:rsidRPr="008079CD" w:rsidRDefault="002D4AAF" w:rsidP="005A0970">
            <w:pPr>
              <w:pStyle w:val="BodyTextIndent3"/>
              <w:spacing w:after="240"/>
              <w:ind w:left="0"/>
              <w:jc w:val="center"/>
              <w:rPr>
                <w:rFonts w:cs="Arial"/>
                <w:sz w:val="22"/>
                <w:szCs w:val="22"/>
                <w:lang w:val="en-GB"/>
              </w:rPr>
            </w:pPr>
          </w:p>
        </w:tc>
        <w:tc>
          <w:tcPr>
            <w:tcW w:w="1410" w:type="dxa"/>
          </w:tcPr>
          <w:p w14:paraId="6F4E1B9C" w14:textId="29D5DC54" w:rsidR="002D4AAF" w:rsidRPr="008079CD" w:rsidRDefault="004E6D03" w:rsidP="005A0970">
            <w:pPr>
              <w:pStyle w:val="BodyTextIndent3"/>
              <w:spacing w:after="240"/>
              <w:ind w:left="0"/>
              <w:jc w:val="center"/>
              <w:rPr>
                <w:rFonts w:cs="Arial"/>
                <w:sz w:val="22"/>
                <w:szCs w:val="22"/>
                <w:lang w:val="en-GB"/>
              </w:rPr>
            </w:pPr>
            <w:r w:rsidRPr="008079CD">
              <w:rPr>
                <w:rFonts w:cs="Arial"/>
                <w:sz w:val="22"/>
                <w:szCs w:val="22"/>
                <w:lang w:val="en-GB"/>
              </w:rPr>
              <w:t>5,</w:t>
            </w:r>
            <w:r w:rsidR="00E63797">
              <w:rPr>
                <w:rFonts w:cs="Arial"/>
                <w:sz w:val="22"/>
                <w:szCs w:val="22"/>
                <w:lang w:val="en-GB"/>
              </w:rPr>
              <w:t xml:space="preserve"> </w:t>
            </w:r>
            <w:r w:rsidRPr="008079CD">
              <w:rPr>
                <w:rFonts w:cs="Arial"/>
                <w:sz w:val="22"/>
                <w:szCs w:val="22"/>
                <w:lang w:val="en-GB"/>
              </w:rPr>
              <w:t>6</w:t>
            </w:r>
          </w:p>
        </w:tc>
      </w:tr>
      <w:tr w:rsidR="008D499E" w:rsidRPr="00BB44CF" w14:paraId="26715C47" w14:textId="77777777" w:rsidTr="00E63797">
        <w:trPr>
          <w:trHeight w:val="798"/>
        </w:trPr>
        <w:tc>
          <w:tcPr>
            <w:tcW w:w="7198" w:type="dxa"/>
          </w:tcPr>
          <w:p w14:paraId="5C648884" w14:textId="39B05F78" w:rsidR="008D499E" w:rsidRPr="00BB44CF" w:rsidRDefault="008D499E" w:rsidP="005A0970">
            <w:pPr>
              <w:pStyle w:val="BodyTextIndent3"/>
              <w:spacing w:after="240"/>
              <w:ind w:left="0"/>
              <w:rPr>
                <w:rFonts w:cs="Arial"/>
                <w:b w:val="0"/>
                <w:sz w:val="22"/>
                <w:szCs w:val="22"/>
                <w:lang w:val="en-GB"/>
              </w:rPr>
            </w:pPr>
            <w:r w:rsidRPr="00BB44CF">
              <w:rPr>
                <w:rFonts w:cs="Arial"/>
                <w:b w:val="0"/>
                <w:sz w:val="22"/>
                <w:szCs w:val="22"/>
                <w:lang w:val="en-GB"/>
              </w:rPr>
              <w:t xml:space="preserve">Experience of </w:t>
            </w:r>
            <w:r w:rsidR="0AEDB911" w:rsidRPr="00BB44CF">
              <w:rPr>
                <w:rFonts w:cs="Arial"/>
                <w:b w:val="0"/>
                <w:sz w:val="22"/>
                <w:szCs w:val="22"/>
                <w:lang w:val="en-GB"/>
              </w:rPr>
              <w:t xml:space="preserve">archaeology </w:t>
            </w:r>
            <w:proofErr w:type="gramStart"/>
            <w:r w:rsidR="0AEDB911" w:rsidRPr="00BB44CF">
              <w:rPr>
                <w:rFonts w:cs="Arial"/>
                <w:b w:val="0"/>
                <w:sz w:val="22"/>
                <w:szCs w:val="22"/>
                <w:lang w:val="en-GB"/>
              </w:rPr>
              <w:t>field-work</w:t>
            </w:r>
            <w:proofErr w:type="gramEnd"/>
            <w:r w:rsidR="0AEDB911" w:rsidRPr="00BB44CF">
              <w:rPr>
                <w:rFonts w:cs="Arial"/>
                <w:b w:val="0"/>
                <w:sz w:val="22"/>
                <w:szCs w:val="22"/>
                <w:lang w:val="en-GB"/>
              </w:rPr>
              <w:t xml:space="preserve">, </w:t>
            </w:r>
            <w:r w:rsidRPr="00BB44CF">
              <w:rPr>
                <w:rFonts w:cs="Arial"/>
                <w:b w:val="0"/>
                <w:sz w:val="22"/>
                <w:szCs w:val="22"/>
                <w:lang w:val="en-GB"/>
              </w:rPr>
              <w:t>interpreting archaeology or heritage reports and surveys</w:t>
            </w:r>
          </w:p>
        </w:tc>
        <w:tc>
          <w:tcPr>
            <w:tcW w:w="1276" w:type="dxa"/>
          </w:tcPr>
          <w:p w14:paraId="17D605AD" w14:textId="34A98411" w:rsidR="008D499E" w:rsidRPr="008079CD" w:rsidRDefault="008D499E" w:rsidP="005A0970">
            <w:pPr>
              <w:pStyle w:val="BodyTextIndent3"/>
              <w:spacing w:after="240"/>
              <w:ind w:left="0"/>
              <w:jc w:val="center"/>
              <w:rPr>
                <w:rFonts w:cs="Arial"/>
                <w:sz w:val="22"/>
                <w:szCs w:val="22"/>
                <w:lang w:val="en-GB"/>
              </w:rPr>
            </w:pPr>
          </w:p>
        </w:tc>
        <w:tc>
          <w:tcPr>
            <w:tcW w:w="1410" w:type="dxa"/>
          </w:tcPr>
          <w:p w14:paraId="08A46989" w14:textId="05B4070F" w:rsidR="008D499E" w:rsidRPr="008079CD" w:rsidRDefault="004E6D03" w:rsidP="00E63797">
            <w:pPr>
              <w:pStyle w:val="BodyTextIndent3"/>
              <w:spacing w:after="240"/>
              <w:ind w:left="0"/>
              <w:jc w:val="center"/>
              <w:rPr>
                <w:rFonts w:cs="Arial"/>
                <w:sz w:val="22"/>
                <w:szCs w:val="22"/>
                <w:lang w:val="en-GB"/>
              </w:rPr>
            </w:pPr>
            <w:r w:rsidRPr="008079CD">
              <w:rPr>
                <w:rFonts w:cs="Arial"/>
                <w:sz w:val="22"/>
                <w:szCs w:val="22"/>
                <w:lang w:val="en-GB"/>
              </w:rPr>
              <w:t>5,</w:t>
            </w:r>
            <w:r w:rsidR="00E63797">
              <w:rPr>
                <w:rFonts w:cs="Arial"/>
                <w:sz w:val="22"/>
                <w:szCs w:val="22"/>
                <w:lang w:val="en-GB"/>
              </w:rPr>
              <w:t xml:space="preserve"> </w:t>
            </w:r>
            <w:r w:rsidRPr="008079CD">
              <w:rPr>
                <w:rFonts w:cs="Arial"/>
                <w:sz w:val="22"/>
                <w:szCs w:val="22"/>
                <w:lang w:val="en-GB"/>
              </w:rPr>
              <w:t>6</w:t>
            </w:r>
          </w:p>
        </w:tc>
      </w:tr>
      <w:tr w:rsidR="007028B8" w:rsidRPr="00BB44CF" w14:paraId="6F37C414" w14:textId="77777777" w:rsidTr="507719A5">
        <w:tc>
          <w:tcPr>
            <w:tcW w:w="7198" w:type="dxa"/>
          </w:tcPr>
          <w:p w14:paraId="03D5DB3F" w14:textId="6C7CC027" w:rsidR="007028B8" w:rsidRPr="00BB44CF" w:rsidRDefault="007028B8" w:rsidP="005A0970">
            <w:pPr>
              <w:pStyle w:val="BodyTextIndent3"/>
              <w:spacing w:after="240"/>
              <w:ind w:left="0"/>
              <w:rPr>
                <w:rFonts w:cs="Arial"/>
                <w:b w:val="0"/>
                <w:sz w:val="22"/>
                <w:szCs w:val="22"/>
                <w:lang w:val="en-GB"/>
              </w:rPr>
            </w:pPr>
            <w:r w:rsidRPr="00BB44CF">
              <w:rPr>
                <w:rFonts w:cs="Arial"/>
                <w:b w:val="0"/>
                <w:sz w:val="22"/>
                <w:szCs w:val="22"/>
                <w:lang w:val="en-GB"/>
              </w:rPr>
              <w:t xml:space="preserve">Understanding of and ability to interpret information about </w:t>
            </w:r>
            <w:r w:rsidR="006E736F" w:rsidRPr="00BB44CF">
              <w:rPr>
                <w:rFonts w:cs="Arial"/>
                <w:b w:val="0"/>
                <w:sz w:val="22"/>
                <w:szCs w:val="22"/>
                <w:lang w:val="en-GB"/>
              </w:rPr>
              <w:t>archaeological features</w:t>
            </w:r>
          </w:p>
        </w:tc>
        <w:tc>
          <w:tcPr>
            <w:tcW w:w="1276" w:type="dxa"/>
          </w:tcPr>
          <w:p w14:paraId="3E48B1DD" w14:textId="456B1588" w:rsidR="007028B8" w:rsidRPr="008079CD" w:rsidRDefault="008079CD" w:rsidP="005A0970">
            <w:pPr>
              <w:pStyle w:val="BodyTextIndent3"/>
              <w:spacing w:after="240"/>
              <w:ind w:left="0"/>
              <w:jc w:val="center"/>
              <w:rPr>
                <w:rFonts w:cs="Arial"/>
                <w:sz w:val="22"/>
                <w:szCs w:val="22"/>
                <w:lang w:val="en-GB"/>
              </w:rPr>
            </w:pPr>
            <w:r w:rsidRPr="008079CD">
              <w:rPr>
                <w:rFonts w:cs="Arial"/>
                <w:sz w:val="22"/>
                <w:szCs w:val="22"/>
                <w:lang w:val="en-GB"/>
              </w:rPr>
              <w:t>6</w:t>
            </w:r>
          </w:p>
        </w:tc>
        <w:tc>
          <w:tcPr>
            <w:tcW w:w="1410" w:type="dxa"/>
          </w:tcPr>
          <w:p w14:paraId="05DC4B0C" w14:textId="1F9BED45" w:rsidR="007028B8" w:rsidRPr="008079CD" w:rsidRDefault="008079CD" w:rsidP="005A0970">
            <w:pPr>
              <w:pStyle w:val="BodyTextIndent3"/>
              <w:spacing w:after="240"/>
              <w:ind w:left="0"/>
              <w:jc w:val="center"/>
              <w:rPr>
                <w:rFonts w:cs="Arial"/>
                <w:sz w:val="22"/>
                <w:szCs w:val="22"/>
                <w:lang w:val="en-GB"/>
              </w:rPr>
            </w:pPr>
            <w:r w:rsidRPr="008079CD">
              <w:rPr>
                <w:rFonts w:cs="Arial"/>
                <w:sz w:val="22"/>
                <w:szCs w:val="22"/>
                <w:lang w:val="en-GB"/>
              </w:rPr>
              <w:t>5</w:t>
            </w:r>
          </w:p>
        </w:tc>
      </w:tr>
      <w:tr w:rsidR="002D4AAF" w:rsidRPr="00BB44CF" w14:paraId="323719DF" w14:textId="77777777" w:rsidTr="507719A5">
        <w:tc>
          <w:tcPr>
            <w:tcW w:w="7198" w:type="dxa"/>
          </w:tcPr>
          <w:p w14:paraId="1D4CF654" w14:textId="4157FAC5" w:rsidR="002D4AAF" w:rsidRPr="00BB44CF" w:rsidRDefault="00480142" w:rsidP="005A0970">
            <w:pPr>
              <w:pStyle w:val="BodyTextIndent3"/>
              <w:spacing w:after="240"/>
              <w:ind w:left="0"/>
              <w:rPr>
                <w:rFonts w:cs="Arial"/>
                <w:b w:val="0"/>
                <w:bCs/>
                <w:sz w:val="22"/>
                <w:szCs w:val="22"/>
                <w:lang w:val="en-GB"/>
              </w:rPr>
            </w:pPr>
            <w:r w:rsidRPr="00BB44CF">
              <w:rPr>
                <w:rFonts w:cs="Arial"/>
                <w:b w:val="0"/>
                <w:bCs/>
                <w:sz w:val="22"/>
                <w:szCs w:val="22"/>
                <w:lang w:val="en-GB"/>
              </w:rPr>
              <w:t xml:space="preserve">Membership or eligibility for membership of </w:t>
            </w:r>
            <w:proofErr w:type="spellStart"/>
            <w:r w:rsidRPr="00BB44CF">
              <w:rPr>
                <w:rFonts w:cs="Arial"/>
                <w:b w:val="0"/>
                <w:bCs/>
                <w:sz w:val="22"/>
                <w:szCs w:val="22"/>
                <w:lang w:val="en-GB"/>
              </w:rPr>
              <w:t>CIfA</w:t>
            </w:r>
            <w:proofErr w:type="spellEnd"/>
            <w:r w:rsidRPr="00BB44CF">
              <w:rPr>
                <w:rFonts w:cs="Arial"/>
                <w:b w:val="0"/>
                <w:bCs/>
                <w:sz w:val="22"/>
                <w:szCs w:val="22"/>
                <w:lang w:val="en-GB"/>
              </w:rPr>
              <w:t>, IHBC, or a similar professional body</w:t>
            </w:r>
          </w:p>
        </w:tc>
        <w:tc>
          <w:tcPr>
            <w:tcW w:w="1276" w:type="dxa"/>
          </w:tcPr>
          <w:p w14:paraId="2C92AD17" w14:textId="3BEA203F" w:rsidR="002D4AAF" w:rsidRPr="008079CD" w:rsidRDefault="002D4AAF" w:rsidP="005A0970">
            <w:pPr>
              <w:pStyle w:val="BodyTextIndent3"/>
              <w:spacing w:after="240"/>
              <w:ind w:left="0"/>
              <w:jc w:val="center"/>
              <w:rPr>
                <w:rFonts w:cs="Arial"/>
                <w:sz w:val="22"/>
                <w:szCs w:val="22"/>
                <w:lang w:val="en-GB"/>
              </w:rPr>
            </w:pPr>
          </w:p>
        </w:tc>
        <w:tc>
          <w:tcPr>
            <w:tcW w:w="1410" w:type="dxa"/>
          </w:tcPr>
          <w:p w14:paraId="12070427" w14:textId="150C9D42" w:rsidR="002D4AAF" w:rsidRPr="008079CD" w:rsidRDefault="008079CD" w:rsidP="005A0970">
            <w:pPr>
              <w:pStyle w:val="BodyTextIndent3"/>
              <w:spacing w:after="240"/>
              <w:ind w:left="0"/>
              <w:jc w:val="center"/>
              <w:rPr>
                <w:rFonts w:cs="Arial"/>
                <w:sz w:val="22"/>
                <w:szCs w:val="22"/>
                <w:lang w:val="en-GB"/>
              </w:rPr>
            </w:pPr>
            <w:r w:rsidRPr="008079CD">
              <w:rPr>
                <w:rFonts w:cs="Arial"/>
                <w:sz w:val="22"/>
                <w:szCs w:val="22"/>
                <w:lang w:val="en-GB"/>
              </w:rPr>
              <w:t>5,</w:t>
            </w:r>
            <w:r w:rsidR="00E63797">
              <w:rPr>
                <w:rFonts w:cs="Arial"/>
                <w:sz w:val="22"/>
                <w:szCs w:val="22"/>
                <w:lang w:val="en-GB"/>
              </w:rPr>
              <w:t xml:space="preserve"> </w:t>
            </w:r>
            <w:r w:rsidRPr="008079CD">
              <w:rPr>
                <w:rFonts w:cs="Arial"/>
                <w:sz w:val="22"/>
                <w:szCs w:val="22"/>
                <w:lang w:val="en-GB"/>
              </w:rPr>
              <w:t>6</w:t>
            </w:r>
          </w:p>
        </w:tc>
      </w:tr>
    </w:tbl>
    <w:p w14:paraId="6E38CF8A" w14:textId="175F79A8" w:rsidR="00AD53E7" w:rsidRDefault="00AD53E7" w:rsidP="002D4AAF">
      <w:pPr>
        <w:pStyle w:val="BodyTextIndent3"/>
        <w:ind w:left="0"/>
        <w:rPr>
          <w:rFonts w:ascii="Calibri" w:hAnsi="Calibri" w:cs="Calibri"/>
          <w:sz w:val="22"/>
          <w:szCs w:val="22"/>
          <w:lang w:val="en-GB"/>
        </w:rPr>
      </w:pPr>
    </w:p>
    <w:p w14:paraId="44CAD7C1" w14:textId="77777777" w:rsidR="00AD53E7" w:rsidRDefault="00AD53E7">
      <w:pPr>
        <w:rPr>
          <w:rFonts w:ascii="Calibri" w:hAnsi="Calibri" w:cs="Calibri"/>
          <w:b/>
          <w:sz w:val="22"/>
          <w:szCs w:val="22"/>
          <w:lang w:eastAsia="en-US"/>
        </w:rPr>
      </w:pPr>
      <w:r>
        <w:rPr>
          <w:rFonts w:ascii="Calibri" w:hAnsi="Calibri" w:cs="Calibri"/>
          <w:sz w:val="22"/>
          <w:szCs w:val="22"/>
        </w:rPr>
        <w:br w:type="page"/>
      </w:r>
    </w:p>
    <w:p w14:paraId="4C9F53D2" w14:textId="77777777" w:rsidR="002D4AAF" w:rsidRPr="00406D14" w:rsidRDefault="002D4AAF" w:rsidP="002D4AAF">
      <w:pPr>
        <w:pStyle w:val="BodyTextIndent3"/>
        <w:ind w:left="0"/>
        <w:rPr>
          <w:rFonts w:ascii="Calibri" w:hAnsi="Calibri" w:cs="Calibri"/>
          <w:sz w:val="22"/>
          <w:szCs w:val="22"/>
          <w:lang w:val="en-GB"/>
        </w:rPr>
      </w:pPr>
    </w:p>
    <w:tbl>
      <w:tblPr>
        <w:tblStyle w:val="TableGrid"/>
        <w:tblW w:w="9884" w:type="dxa"/>
        <w:tblLook w:val="04A0" w:firstRow="1" w:lastRow="0" w:firstColumn="1" w:lastColumn="0" w:noHBand="0" w:noVBand="1"/>
      </w:tblPr>
      <w:tblGrid>
        <w:gridCol w:w="7198"/>
        <w:gridCol w:w="1276"/>
        <w:gridCol w:w="1410"/>
      </w:tblGrid>
      <w:tr w:rsidR="006D63A5" w:rsidRPr="00BB44CF" w14:paraId="50457C07" w14:textId="77777777" w:rsidTr="03BEA857">
        <w:tc>
          <w:tcPr>
            <w:tcW w:w="7198" w:type="dxa"/>
            <w:shd w:val="clear" w:color="auto" w:fill="DBE5F1" w:themeFill="accent1" w:themeFillTint="33"/>
          </w:tcPr>
          <w:p w14:paraId="3C4DC8CB" w14:textId="069B8196" w:rsidR="006D63A5" w:rsidRPr="00BB44CF" w:rsidRDefault="006D63A5" w:rsidP="006D63A5">
            <w:pPr>
              <w:pStyle w:val="BodyTextIndent3"/>
              <w:ind w:left="0"/>
              <w:rPr>
                <w:rFonts w:cs="Arial"/>
                <w:sz w:val="22"/>
                <w:szCs w:val="22"/>
                <w:lang w:val="en-GB"/>
              </w:rPr>
            </w:pPr>
            <w:r w:rsidRPr="00BB44CF">
              <w:rPr>
                <w:rFonts w:cs="Arial"/>
                <w:sz w:val="22"/>
                <w:szCs w:val="22"/>
                <w:lang w:val="en-GB"/>
              </w:rPr>
              <w:t>Skills Required</w:t>
            </w:r>
          </w:p>
          <w:p w14:paraId="0F1CDA8F" w14:textId="77777777" w:rsidR="006D63A5" w:rsidRPr="00BB44CF" w:rsidRDefault="006D63A5" w:rsidP="006D63A5">
            <w:pPr>
              <w:pStyle w:val="BodyTextIndent3"/>
              <w:ind w:left="0"/>
              <w:rPr>
                <w:rFonts w:cs="Arial"/>
                <w:sz w:val="22"/>
                <w:szCs w:val="22"/>
                <w:lang w:val="en-GB"/>
              </w:rPr>
            </w:pPr>
          </w:p>
        </w:tc>
        <w:tc>
          <w:tcPr>
            <w:tcW w:w="1276" w:type="dxa"/>
            <w:shd w:val="clear" w:color="auto" w:fill="DBE5F1" w:themeFill="accent1" w:themeFillTint="33"/>
          </w:tcPr>
          <w:p w14:paraId="60F94603" w14:textId="491F70CE" w:rsidR="006D63A5" w:rsidRPr="00BB44CF" w:rsidRDefault="006D63A5" w:rsidP="006D63A5">
            <w:pPr>
              <w:pStyle w:val="BodyTextIndent3"/>
              <w:ind w:left="0"/>
              <w:jc w:val="center"/>
              <w:rPr>
                <w:rFonts w:cs="Arial"/>
                <w:sz w:val="22"/>
                <w:szCs w:val="22"/>
                <w:lang w:val="en-GB"/>
              </w:rPr>
            </w:pPr>
            <w:r w:rsidRPr="00BF1BB9">
              <w:rPr>
                <w:rFonts w:cs="Arial"/>
                <w:bCs/>
                <w:sz w:val="22"/>
                <w:szCs w:val="22"/>
                <w:u w:val="single"/>
                <w:lang w:val="en-GB"/>
              </w:rPr>
              <w:t>E</w:t>
            </w:r>
            <w:r w:rsidRPr="3C6A1BAC">
              <w:rPr>
                <w:rFonts w:cs="Arial"/>
                <w:sz w:val="22"/>
                <w:szCs w:val="22"/>
                <w:lang w:val="en-GB"/>
              </w:rPr>
              <w:t xml:space="preserve">ssential </w:t>
            </w:r>
          </w:p>
        </w:tc>
        <w:tc>
          <w:tcPr>
            <w:tcW w:w="1410" w:type="dxa"/>
            <w:shd w:val="clear" w:color="auto" w:fill="DBE5F1" w:themeFill="accent1" w:themeFillTint="33"/>
          </w:tcPr>
          <w:p w14:paraId="55FFC56B" w14:textId="26EB4432" w:rsidR="006D63A5" w:rsidRPr="00BB44CF" w:rsidRDefault="006D63A5" w:rsidP="006D63A5">
            <w:pPr>
              <w:pStyle w:val="BodyTextIndent3"/>
              <w:ind w:left="0"/>
              <w:jc w:val="center"/>
              <w:rPr>
                <w:rFonts w:cs="Arial"/>
                <w:sz w:val="22"/>
                <w:szCs w:val="22"/>
                <w:lang w:val="en-GB"/>
              </w:rPr>
            </w:pPr>
            <w:r w:rsidRPr="00BF1BB9">
              <w:rPr>
                <w:rFonts w:cs="Arial"/>
                <w:sz w:val="22"/>
                <w:szCs w:val="22"/>
                <w:u w:val="single"/>
                <w:lang w:val="en-GB"/>
              </w:rPr>
              <w:t>D</w:t>
            </w:r>
            <w:r w:rsidRPr="3C6A1BAC">
              <w:rPr>
                <w:rFonts w:cs="Arial"/>
                <w:sz w:val="22"/>
                <w:szCs w:val="22"/>
                <w:lang w:val="en-GB"/>
              </w:rPr>
              <w:t>esirable</w:t>
            </w:r>
            <w:r w:rsidRPr="00E232FB">
              <w:rPr>
                <w:rFonts w:cs="Arial"/>
                <w:sz w:val="22"/>
                <w:szCs w:val="22"/>
                <w:u w:val="single"/>
                <w:lang w:val="en-GB"/>
              </w:rPr>
              <w:t xml:space="preserve"> </w:t>
            </w:r>
            <w:r>
              <w:rPr>
                <w:rFonts w:cs="Arial"/>
                <w:sz w:val="22"/>
                <w:szCs w:val="22"/>
                <w:u w:val="single"/>
                <w:lang w:val="en-GB"/>
              </w:rPr>
              <w:t xml:space="preserve"> </w:t>
            </w:r>
          </w:p>
        </w:tc>
      </w:tr>
      <w:tr w:rsidR="002D4AAF" w:rsidRPr="00BB44CF" w14:paraId="6EACBF42" w14:textId="77777777" w:rsidTr="03BEA857">
        <w:tc>
          <w:tcPr>
            <w:tcW w:w="7198" w:type="dxa"/>
          </w:tcPr>
          <w:p w14:paraId="561BAEA3" w14:textId="470273C9" w:rsidR="002D4AAF" w:rsidRPr="00BB44CF" w:rsidRDefault="00902140" w:rsidP="007E29CF">
            <w:pPr>
              <w:pStyle w:val="BodyTextIndent3"/>
              <w:spacing w:after="240"/>
              <w:ind w:left="0"/>
              <w:rPr>
                <w:rFonts w:cs="Arial"/>
                <w:b w:val="0"/>
                <w:bCs/>
                <w:sz w:val="22"/>
                <w:szCs w:val="22"/>
                <w:lang w:val="en-GB"/>
              </w:rPr>
            </w:pPr>
            <w:r w:rsidRPr="00BB44CF">
              <w:rPr>
                <w:rFonts w:cs="Arial"/>
                <w:b w:val="0"/>
                <w:bCs/>
                <w:sz w:val="22"/>
                <w:szCs w:val="22"/>
                <w:lang w:val="en-GB"/>
              </w:rPr>
              <w:t>Strong administrative and organisational skills, with attention to detail</w:t>
            </w:r>
          </w:p>
        </w:tc>
        <w:tc>
          <w:tcPr>
            <w:tcW w:w="1276" w:type="dxa"/>
          </w:tcPr>
          <w:p w14:paraId="7F0774A9" w14:textId="01A233CC" w:rsidR="002D4AAF" w:rsidRPr="00E63797" w:rsidRDefault="008079CD" w:rsidP="007E29CF">
            <w:pPr>
              <w:pStyle w:val="BodyTextIndent3"/>
              <w:spacing w:after="240"/>
              <w:ind w:left="0"/>
              <w:jc w:val="center"/>
              <w:rPr>
                <w:rFonts w:cs="Arial"/>
                <w:sz w:val="22"/>
                <w:szCs w:val="22"/>
                <w:lang w:val="en-GB"/>
              </w:rPr>
            </w:pPr>
            <w:r w:rsidRPr="00E63797">
              <w:rPr>
                <w:rFonts w:cs="Arial"/>
                <w:sz w:val="22"/>
                <w:szCs w:val="22"/>
                <w:lang w:val="en-GB"/>
              </w:rPr>
              <w:t>5, 6</w:t>
            </w:r>
          </w:p>
        </w:tc>
        <w:tc>
          <w:tcPr>
            <w:tcW w:w="1410" w:type="dxa"/>
          </w:tcPr>
          <w:p w14:paraId="5C13623E" w14:textId="02C101E0" w:rsidR="002D4AAF" w:rsidRPr="00E63797" w:rsidRDefault="002D4AAF" w:rsidP="007E29CF">
            <w:pPr>
              <w:pStyle w:val="BodyTextIndent3"/>
              <w:spacing w:after="240"/>
              <w:ind w:left="0"/>
              <w:jc w:val="center"/>
              <w:rPr>
                <w:rFonts w:cs="Arial"/>
                <w:sz w:val="22"/>
                <w:szCs w:val="22"/>
                <w:lang w:val="en-GB"/>
              </w:rPr>
            </w:pPr>
          </w:p>
        </w:tc>
      </w:tr>
      <w:tr w:rsidR="008079CD" w:rsidRPr="00BB44CF" w14:paraId="08F4AA48" w14:textId="77777777" w:rsidTr="03BEA857">
        <w:tc>
          <w:tcPr>
            <w:tcW w:w="7198" w:type="dxa"/>
          </w:tcPr>
          <w:p w14:paraId="47B0A3BB" w14:textId="1DA1934C" w:rsidR="008079CD" w:rsidRPr="00BB44CF" w:rsidRDefault="008079CD" w:rsidP="008079CD">
            <w:pPr>
              <w:pStyle w:val="BodyTextIndent3"/>
              <w:spacing w:after="240"/>
              <w:ind w:left="0"/>
              <w:rPr>
                <w:rFonts w:cs="Arial"/>
                <w:b w:val="0"/>
                <w:bCs/>
                <w:sz w:val="22"/>
                <w:szCs w:val="22"/>
                <w:lang w:val="en-GB"/>
              </w:rPr>
            </w:pPr>
            <w:r w:rsidRPr="00BB44CF">
              <w:rPr>
                <w:rFonts w:cs="Arial"/>
                <w:b w:val="0"/>
                <w:bCs/>
                <w:sz w:val="22"/>
                <w:szCs w:val="22"/>
                <w:lang w:val="en-GB"/>
              </w:rPr>
              <w:t>Proficiency in Microsoft Office/Office 365 (Word, Excel, Outlook, PowerPoint, SharePoint, Teams)</w:t>
            </w:r>
          </w:p>
        </w:tc>
        <w:tc>
          <w:tcPr>
            <w:tcW w:w="1276" w:type="dxa"/>
          </w:tcPr>
          <w:p w14:paraId="5E861DAA" w14:textId="421B58EA" w:rsidR="008079CD" w:rsidRPr="00E63797" w:rsidRDefault="008079CD" w:rsidP="008079CD">
            <w:pPr>
              <w:pStyle w:val="BodyTextIndent3"/>
              <w:spacing w:after="240"/>
              <w:ind w:left="0"/>
              <w:jc w:val="center"/>
              <w:rPr>
                <w:rFonts w:cs="Arial"/>
                <w:sz w:val="22"/>
                <w:szCs w:val="22"/>
                <w:lang w:val="en-GB"/>
              </w:rPr>
            </w:pPr>
            <w:r w:rsidRPr="00E63797">
              <w:rPr>
                <w:rFonts w:cs="Arial"/>
                <w:sz w:val="22"/>
                <w:szCs w:val="22"/>
                <w:lang w:val="en-GB"/>
              </w:rPr>
              <w:t>5, 6</w:t>
            </w:r>
          </w:p>
        </w:tc>
        <w:tc>
          <w:tcPr>
            <w:tcW w:w="1410" w:type="dxa"/>
          </w:tcPr>
          <w:p w14:paraId="5A2CEFB4" w14:textId="41719E08" w:rsidR="008079CD" w:rsidRPr="00E63797" w:rsidRDefault="008079CD" w:rsidP="008079CD">
            <w:pPr>
              <w:pStyle w:val="BodyTextIndent3"/>
              <w:spacing w:after="240"/>
              <w:ind w:left="0"/>
              <w:jc w:val="center"/>
              <w:rPr>
                <w:rFonts w:cs="Arial"/>
                <w:sz w:val="22"/>
                <w:szCs w:val="22"/>
                <w:lang w:val="en-GB"/>
              </w:rPr>
            </w:pPr>
          </w:p>
        </w:tc>
      </w:tr>
      <w:tr w:rsidR="008079CD" w:rsidRPr="00BB44CF" w14:paraId="0E9F0A51" w14:textId="77777777" w:rsidTr="03BEA857">
        <w:tc>
          <w:tcPr>
            <w:tcW w:w="7198" w:type="dxa"/>
          </w:tcPr>
          <w:p w14:paraId="6C83F64B" w14:textId="24E6468E" w:rsidR="008079CD" w:rsidRPr="00BB44CF" w:rsidRDefault="008079CD" w:rsidP="008079CD">
            <w:pPr>
              <w:pStyle w:val="BodyTextIndent3"/>
              <w:spacing w:after="240"/>
              <w:ind w:left="0"/>
              <w:rPr>
                <w:rFonts w:cs="Arial"/>
                <w:b w:val="0"/>
                <w:bCs/>
                <w:sz w:val="22"/>
                <w:szCs w:val="22"/>
                <w:lang w:val="en-GB"/>
              </w:rPr>
            </w:pPr>
            <w:r w:rsidRPr="00BB44CF">
              <w:rPr>
                <w:rFonts w:cs="Arial"/>
                <w:b w:val="0"/>
                <w:bCs/>
                <w:sz w:val="22"/>
                <w:szCs w:val="22"/>
                <w:lang w:val="en-GB"/>
              </w:rPr>
              <w:t>Good written and verbal communication skills.</w:t>
            </w:r>
          </w:p>
        </w:tc>
        <w:tc>
          <w:tcPr>
            <w:tcW w:w="1276" w:type="dxa"/>
          </w:tcPr>
          <w:p w14:paraId="1D8C7DB4" w14:textId="59765CD8" w:rsidR="008079CD" w:rsidRPr="00E63797" w:rsidRDefault="008079CD" w:rsidP="008079CD">
            <w:pPr>
              <w:pStyle w:val="BodyTextIndent3"/>
              <w:spacing w:after="240"/>
              <w:ind w:left="0"/>
              <w:jc w:val="center"/>
              <w:rPr>
                <w:rFonts w:cs="Arial"/>
                <w:sz w:val="22"/>
                <w:szCs w:val="22"/>
                <w:lang w:val="en-GB"/>
              </w:rPr>
            </w:pPr>
            <w:r w:rsidRPr="00E63797">
              <w:rPr>
                <w:rFonts w:cs="Arial"/>
                <w:sz w:val="22"/>
                <w:szCs w:val="22"/>
                <w:lang w:val="en-GB"/>
              </w:rPr>
              <w:t>5, 6</w:t>
            </w:r>
          </w:p>
        </w:tc>
        <w:tc>
          <w:tcPr>
            <w:tcW w:w="1410" w:type="dxa"/>
          </w:tcPr>
          <w:p w14:paraId="31BF2FF1" w14:textId="3EC86077" w:rsidR="008079CD" w:rsidRPr="00E63797" w:rsidRDefault="008079CD" w:rsidP="008079CD">
            <w:pPr>
              <w:pStyle w:val="BodyTextIndent3"/>
              <w:spacing w:after="240"/>
              <w:ind w:left="0"/>
              <w:jc w:val="center"/>
              <w:rPr>
                <w:rFonts w:cs="Arial"/>
                <w:sz w:val="22"/>
                <w:szCs w:val="22"/>
                <w:lang w:val="en-GB"/>
              </w:rPr>
            </w:pPr>
          </w:p>
        </w:tc>
      </w:tr>
      <w:tr w:rsidR="008079CD" w:rsidRPr="00BB44CF" w14:paraId="3E221EF6" w14:textId="77777777" w:rsidTr="03BEA857">
        <w:tc>
          <w:tcPr>
            <w:tcW w:w="7198" w:type="dxa"/>
          </w:tcPr>
          <w:p w14:paraId="6A209BC7" w14:textId="5CBF65D2" w:rsidR="008079CD" w:rsidRPr="00BB44CF" w:rsidRDefault="008079CD" w:rsidP="008079CD">
            <w:pPr>
              <w:pStyle w:val="BodyTextIndent3"/>
              <w:spacing w:after="240"/>
              <w:ind w:left="0"/>
              <w:rPr>
                <w:rFonts w:cs="Arial"/>
                <w:b w:val="0"/>
                <w:bCs/>
                <w:sz w:val="22"/>
                <w:szCs w:val="22"/>
                <w:lang w:val="en-GB"/>
              </w:rPr>
            </w:pPr>
            <w:r w:rsidRPr="00BB44CF">
              <w:rPr>
                <w:rFonts w:cs="Arial"/>
                <w:b w:val="0"/>
                <w:bCs/>
                <w:sz w:val="22"/>
                <w:szCs w:val="22"/>
                <w:lang w:val="en-GB"/>
              </w:rPr>
              <w:t>Ability to manage and prioritise time and work to meet deadlines</w:t>
            </w:r>
          </w:p>
        </w:tc>
        <w:tc>
          <w:tcPr>
            <w:tcW w:w="1276" w:type="dxa"/>
          </w:tcPr>
          <w:p w14:paraId="000514E9" w14:textId="787BD0A8" w:rsidR="008079CD" w:rsidRPr="00E63797" w:rsidRDefault="008079CD" w:rsidP="008079CD">
            <w:pPr>
              <w:pStyle w:val="BodyTextIndent3"/>
              <w:spacing w:after="240"/>
              <w:ind w:left="0"/>
              <w:jc w:val="center"/>
              <w:rPr>
                <w:rFonts w:cs="Arial"/>
                <w:sz w:val="22"/>
                <w:szCs w:val="22"/>
                <w:lang w:val="en-GB"/>
              </w:rPr>
            </w:pPr>
            <w:r w:rsidRPr="00E63797">
              <w:rPr>
                <w:rFonts w:cs="Arial"/>
                <w:sz w:val="22"/>
                <w:szCs w:val="22"/>
                <w:lang w:val="en-GB"/>
              </w:rPr>
              <w:t>5, 6</w:t>
            </w:r>
          </w:p>
        </w:tc>
        <w:tc>
          <w:tcPr>
            <w:tcW w:w="1410" w:type="dxa"/>
          </w:tcPr>
          <w:p w14:paraId="5DFFEC89" w14:textId="2829919E" w:rsidR="008079CD" w:rsidRPr="00E63797" w:rsidRDefault="008079CD" w:rsidP="008079CD">
            <w:pPr>
              <w:pStyle w:val="BodyTextIndent3"/>
              <w:spacing w:after="240"/>
              <w:ind w:left="0"/>
              <w:jc w:val="center"/>
              <w:rPr>
                <w:rFonts w:cs="Arial"/>
                <w:sz w:val="22"/>
                <w:szCs w:val="22"/>
                <w:lang w:val="en-GB"/>
              </w:rPr>
            </w:pPr>
          </w:p>
        </w:tc>
      </w:tr>
      <w:tr w:rsidR="008079CD" w:rsidRPr="00BB44CF" w14:paraId="5DCBD7AE" w14:textId="77777777" w:rsidTr="03BEA857">
        <w:tc>
          <w:tcPr>
            <w:tcW w:w="7198" w:type="dxa"/>
          </w:tcPr>
          <w:p w14:paraId="01B51F81" w14:textId="452B7EA2" w:rsidR="008079CD" w:rsidRPr="00BB44CF" w:rsidRDefault="008079CD" w:rsidP="008079CD">
            <w:pPr>
              <w:pStyle w:val="BodyTextIndent3"/>
              <w:spacing w:after="240"/>
              <w:ind w:left="0"/>
              <w:rPr>
                <w:rFonts w:cs="Arial"/>
                <w:b w:val="0"/>
                <w:bCs/>
                <w:sz w:val="22"/>
                <w:szCs w:val="22"/>
                <w:lang w:val="en-GB"/>
              </w:rPr>
            </w:pPr>
            <w:r w:rsidRPr="00BB44CF">
              <w:rPr>
                <w:rFonts w:cs="Arial"/>
                <w:b w:val="0"/>
                <w:bCs/>
                <w:sz w:val="22"/>
                <w:szCs w:val="22"/>
                <w:lang w:val="en-GB"/>
              </w:rPr>
              <w:t>Ability to work collaboratively as part of a multi-disciplinary team</w:t>
            </w:r>
          </w:p>
        </w:tc>
        <w:tc>
          <w:tcPr>
            <w:tcW w:w="1276" w:type="dxa"/>
          </w:tcPr>
          <w:p w14:paraId="1C863F5A" w14:textId="52910DC1" w:rsidR="008079CD" w:rsidRPr="00E63797" w:rsidRDefault="008079CD" w:rsidP="008079CD">
            <w:pPr>
              <w:pStyle w:val="BodyTextIndent3"/>
              <w:spacing w:after="240"/>
              <w:ind w:left="0"/>
              <w:jc w:val="center"/>
              <w:rPr>
                <w:rFonts w:cs="Arial"/>
                <w:sz w:val="22"/>
                <w:szCs w:val="22"/>
                <w:lang w:val="en-GB"/>
              </w:rPr>
            </w:pPr>
            <w:r w:rsidRPr="00E63797">
              <w:rPr>
                <w:rFonts w:cs="Arial"/>
                <w:sz w:val="22"/>
                <w:szCs w:val="22"/>
                <w:lang w:val="en-GB"/>
              </w:rPr>
              <w:t>5, 6</w:t>
            </w:r>
          </w:p>
        </w:tc>
        <w:tc>
          <w:tcPr>
            <w:tcW w:w="1410" w:type="dxa"/>
          </w:tcPr>
          <w:p w14:paraId="65392EF8" w14:textId="5DC432D0" w:rsidR="008079CD" w:rsidRPr="00E63797" w:rsidRDefault="008079CD" w:rsidP="008079CD">
            <w:pPr>
              <w:pStyle w:val="BodyTextIndent3"/>
              <w:spacing w:after="240"/>
              <w:ind w:left="0"/>
              <w:jc w:val="center"/>
              <w:rPr>
                <w:rFonts w:cs="Arial"/>
                <w:sz w:val="22"/>
                <w:szCs w:val="22"/>
                <w:lang w:val="en-GB"/>
              </w:rPr>
            </w:pPr>
          </w:p>
        </w:tc>
      </w:tr>
      <w:tr w:rsidR="00902140" w:rsidRPr="00BB44CF" w14:paraId="7F0CA662" w14:textId="77777777" w:rsidTr="03BEA857">
        <w:tc>
          <w:tcPr>
            <w:tcW w:w="7198" w:type="dxa"/>
          </w:tcPr>
          <w:p w14:paraId="5845CA67" w14:textId="3B7E1396" w:rsidR="00902140" w:rsidRPr="00BB44CF" w:rsidRDefault="008D499E" w:rsidP="007E29CF">
            <w:pPr>
              <w:pStyle w:val="BodyTextIndent3"/>
              <w:spacing w:after="240"/>
              <w:ind w:left="0"/>
              <w:rPr>
                <w:rFonts w:cs="Arial"/>
                <w:b w:val="0"/>
                <w:bCs/>
                <w:sz w:val="22"/>
                <w:szCs w:val="22"/>
                <w:lang w:val="en-GB"/>
              </w:rPr>
            </w:pPr>
            <w:bookmarkStart w:id="0" w:name="_Hlk205907642"/>
            <w:r w:rsidRPr="00BB44CF">
              <w:rPr>
                <w:rFonts w:cs="Arial"/>
                <w:b w:val="0"/>
                <w:bCs/>
                <w:sz w:val="22"/>
                <w:szCs w:val="22"/>
                <w:lang w:val="en-GB"/>
              </w:rPr>
              <w:t xml:space="preserve">Use and interpretation of data held in </w:t>
            </w:r>
            <w:r w:rsidR="00902140" w:rsidRPr="00BB44CF">
              <w:rPr>
                <w:rFonts w:cs="Arial"/>
                <w:b w:val="0"/>
                <w:bCs/>
                <w:sz w:val="22"/>
                <w:szCs w:val="22"/>
                <w:lang w:val="en-GB"/>
              </w:rPr>
              <w:t>Historic Environment Record (HER) system</w:t>
            </w:r>
          </w:p>
        </w:tc>
        <w:tc>
          <w:tcPr>
            <w:tcW w:w="1276" w:type="dxa"/>
          </w:tcPr>
          <w:p w14:paraId="0872B5C0" w14:textId="5E173269" w:rsidR="00902140" w:rsidRPr="00E63797" w:rsidRDefault="008079CD" w:rsidP="007E29CF">
            <w:pPr>
              <w:pStyle w:val="BodyTextIndent3"/>
              <w:spacing w:after="240"/>
              <w:ind w:left="0"/>
              <w:jc w:val="center"/>
              <w:rPr>
                <w:rFonts w:cs="Arial"/>
                <w:sz w:val="22"/>
                <w:szCs w:val="22"/>
                <w:lang w:val="en-GB"/>
              </w:rPr>
            </w:pPr>
            <w:r w:rsidRPr="00E63797">
              <w:rPr>
                <w:rFonts w:cs="Arial"/>
                <w:sz w:val="22"/>
                <w:szCs w:val="22"/>
                <w:lang w:val="en-GB"/>
              </w:rPr>
              <w:t>6</w:t>
            </w:r>
          </w:p>
        </w:tc>
        <w:tc>
          <w:tcPr>
            <w:tcW w:w="1410" w:type="dxa"/>
          </w:tcPr>
          <w:p w14:paraId="33B3428B" w14:textId="0481CDCE" w:rsidR="00902140" w:rsidRPr="00E63797" w:rsidRDefault="008079CD" w:rsidP="007E29CF">
            <w:pPr>
              <w:pStyle w:val="BodyTextIndent3"/>
              <w:spacing w:after="240"/>
              <w:ind w:left="0"/>
              <w:jc w:val="center"/>
              <w:rPr>
                <w:rFonts w:cs="Arial"/>
                <w:sz w:val="22"/>
                <w:szCs w:val="22"/>
                <w:lang w:val="en-GB"/>
              </w:rPr>
            </w:pPr>
            <w:r w:rsidRPr="00E63797">
              <w:rPr>
                <w:rFonts w:cs="Arial"/>
                <w:sz w:val="22"/>
                <w:szCs w:val="22"/>
                <w:lang w:val="en-GB"/>
              </w:rPr>
              <w:t>5</w:t>
            </w:r>
          </w:p>
        </w:tc>
      </w:tr>
      <w:bookmarkEnd w:id="0"/>
      <w:tr w:rsidR="008079CD" w:rsidRPr="00BB44CF" w14:paraId="599BB80B" w14:textId="77777777" w:rsidTr="03BEA857">
        <w:tc>
          <w:tcPr>
            <w:tcW w:w="7198" w:type="dxa"/>
          </w:tcPr>
          <w:p w14:paraId="1BC5C25A" w14:textId="57428EB1" w:rsidR="008079CD" w:rsidRPr="00BB44CF" w:rsidRDefault="008079CD" w:rsidP="008079CD">
            <w:pPr>
              <w:pStyle w:val="BodyTextIndent3"/>
              <w:spacing w:after="240"/>
              <w:ind w:left="0"/>
              <w:rPr>
                <w:rFonts w:cs="Arial"/>
                <w:b w:val="0"/>
                <w:bCs/>
                <w:sz w:val="22"/>
                <w:szCs w:val="22"/>
                <w:lang w:val="en-GB"/>
              </w:rPr>
            </w:pPr>
            <w:proofErr w:type="spellStart"/>
            <w:r w:rsidRPr="00BB44CF">
              <w:rPr>
                <w:rFonts w:cs="Arial"/>
                <w:b w:val="0"/>
                <w:bCs/>
                <w:sz w:val="22"/>
                <w:szCs w:val="22"/>
                <w:lang w:val="en-GB"/>
              </w:rPr>
              <w:t>MasterGov</w:t>
            </w:r>
            <w:proofErr w:type="spellEnd"/>
            <w:r w:rsidRPr="00BB44CF">
              <w:rPr>
                <w:rFonts w:cs="Arial"/>
                <w:b w:val="0"/>
                <w:bCs/>
                <w:sz w:val="22"/>
                <w:szCs w:val="22"/>
                <w:lang w:val="en-GB"/>
              </w:rPr>
              <w:t>/DEF (Development Enquiry Forms) or similar systems</w:t>
            </w:r>
          </w:p>
        </w:tc>
        <w:tc>
          <w:tcPr>
            <w:tcW w:w="1276" w:type="dxa"/>
          </w:tcPr>
          <w:p w14:paraId="0CBDA860" w14:textId="102E144B" w:rsidR="008079CD" w:rsidRPr="00E63797" w:rsidRDefault="008079CD" w:rsidP="008079CD">
            <w:pPr>
              <w:pStyle w:val="BodyTextIndent3"/>
              <w:spacing w:after="240"/>
              <w:ind w:left="0"/>
              <w:jc w:val="center"/>
              <w:rPr>
                <w:rFonts w:cs="Arial"/>
                <w:sz w:val="22"/>
                <w:szCs w:val="22"/>
                <w:lang w:val="en-GB"/>
              </w:rPr>
            </w:pPr>
            <w:r w:rsidRPr="00E63797">
              <w:rPr>
                <w:rFonts w:cs="Arial"/>
                <w:sz w:val="22"/>
                <w:szCs w:val="22"/>
                <w:lang w:val="en-GB"/>
              </w:rPr>
              <w:t>6</w:t>
            </w:r>
          </w:p>
        </w:tc>
        <w:tc>
          <w:tcPr>
            <w:tcW w:w="1410" w:type="dxa"/>
          </w:tcPr>
          <w:p w14:paraId="62F12EC2" w14:textId="2383C4DE" w:rsidR="008079CD" w:rsidRPr="00E63797" w:rsidRDefault="008079CD" w:rsidP="008079CD">
            <w:pPr>
              <w:pStyle w:val="BodyTextIndent3"/>
              <w:spacing w:after="240"/>
              <w:ind w:left="0"/>
              <w:jc w:val="center"/>
              <w:rPr>
                <w:rFonts w:cs="Arial"/>
                <w:sz w:val="22"/>
                <w:szCs w:val="22"/>
                <w:lang w:val="en-GB"/>
              </w:rPr>
            </w:pPr>
            <w:r w:rsidRPr="00E63797">
              <w:rPr>
                <w:rFonts w:cs="Arial"/>
                <w:sz w:val="22"/>
                <w:szCs w:val="22"/>
                <w:lang w:val="en-GB"/>
              </w:rPr>
              <w:t>5</w:t>
            </w:r>
          </w:p>
        </w:tc>
      </w:tr>
      <w:tr w:rsidR="008079CD" w:rsidRPr="00BB44CF" w14:paraId="5256AA83" w14:textId="77777777" w:rsidTr="03BEA857">
        <w:tc>
          <w:tcPr>
            <w:tcW w:w="7198" w:type="dxa"/>
          </w:tcPr>
          <w:p w14:paraId="738662D5" w14:textId="13C6E14F" w:rsidR="008079CD" w:rsidRPr="00BB44CF" w:rsidRDefault="008079CD" w:rsidP="008079CD">
            <w:pPr>
              <w:pStyle w:val="BodyTextIndent3"/>
              <w:spacing w:after="240"/>
              <w:ind w:left="0"/>
              <w:rPr>
                <w:rFonts w:cs="Arial"/>
                <w:b w:val="0"/>
                <w:bCs/>
                <w:sz w:val="22"/>
                <w:szCs w:val="22"/>
                <w:lang w:val="en-GB"/>
              </w:rPr>
            </w:pPr>
            <w:r w:rsidRPr="00BB44CF">
              <w:rPr>
                <w:rFonts w:cs="Arial"/>
                <w:b w:val="0"/>
                <w:bCs/>
                <w:sz w:val="22"/>
                <w:szCs w:val="22"/>
                <w:lang w:val="en-GB"/>
              </w:rPr>
              <w:t>QGIS or similar GIS platforms</w:t>
            </w:r>
          </w:p>
        </w:tc>
        <w:tc>
          <w:tcPr>
            <w:tcW w:w="1276" w:type="dxa"/>
          </w:tcPr>
          <w:p w14:paraId="058A80F1" w14:textId="352D88BE" w:rsidR="008079CD" w:rsidRPr="00E63797" w:rsidRDefault="008079CD" w:rsidP="008079CD">
            <w:pPr>
              <w:pStyle w:val="BodyTextIndent3"/>
              <w:spacing w:after="240"/>
              <w:ind w:left="0"/>
              <w:jc w:val="center"/>
              <w:rPr>
                <w:rFonts w:cs="Arial"/>
                <w:sz w:val="22"/>
                <w:szCs w:val="22"/>
                <w:lang w:val="en-GB"/>
              </w:rPr>
            </w:pPr>
            <w:r w:rsidRPr="00E63797">
              <w:rPr>
                <w:rFonts w:cs="Arial"/>
                <w:sz w:val="22"/>
                <w:szCs w:val="22"/>
                <w:lang w:val="en-GB"/>
              </w:rPr>
              <w:t>6</w:t>
            </w:r>
          </w:p>
        </w:tc>
        <w:tc>
          <w:tcPr>
            <w:tcW w:w="1410" w:type="dxa"/>
          </w:tcPr>
          <w:p w14:paraId="2D813EE5" w14:textId="72E3322D" w:rsidR="008079CD" w:rsidRPr="00E63797" w:rsidRDefault="008079CD" w:rsidP="008079CD">
            <w:pPr>
              <w:pStyle w:val="BodyTextIndent3"/>
              <w:spacing w:after="240"/>
              <w:ind w:left="0"/>
              <w:jc w:val="center"/>
              <w:rPr>
                <w:rFonts w:cs="Arial"/>
                <w:sz w:val="22"/>
                <w:szCs w:val="22"/>
                <w:lang w:val="en-GB"/>
              </w:rPr>
            </w:pPr>
            <w:r w:rsidRPr="00E63797">
              <w:rPr>
                <w:rFonts w:cs="Arial"/>
                <w:sz w:val="22"/>
                <w:szCs w:val="22"/>
                <w:lang w:val="en-GB"/>
              </w:rPr>
              <w:t>5</w:t>
            </w:r>
          </w:p>
        </w:tc>
      </w:tr>
      <w:tr w:rsidR="00480142" w:rsidRPr="00BB44CF" w14:paraId="2BF4BBE8" w14:textId="77777777" w:rsidTr="03BEA857">
        <w:tc>
          <w:tcPr>
            <w:tcW w:w="7198" w:type="dxa"/>
          </w:tcPr>
          <w:p w14:paraId="70B09C76" w14:textId="036D1A2F" w:rsidR="00480142" w:rsidRPr="00BB44CF" w:rsidRDefault="00480142" w:rsidP="007E29CF">
            <w:pPr>
              <w:pStyle w:val="BodyTextIndent3"/>
              <w:spacing w:after="240"/>
              <w:ind w:left="0"/>
              <w:rPr>
                <w:rFonts w:cs="Arial"/>
                <w:b w:val="0"/>
                <w:bCs/>
                <w:sz w:val="22"/>
                <w:szCs w:val="22"/>
                <w:lang w:val="en-GB"/>
              </w:rPr>
            </w:pPr>
            <w:r w:rsidRPr="00BB44CF">
              <w:rPr>
                <w:rFonts w:cs="Arial"/>
                <w:b w:val="0"/>
                <w:bCs/>
                <w:sz w:val="22"/>
                <w:szCs w:val="22"/>
                <w:lang w:val="en-GB"/>
              </w:rPr>
              <w:t>Full UK driving licence</w:t>
            </w:r>
            <w:r w:rsidR="00233114" w:rsidRPr="00BB44CF">
              <w:rPr>
                <w:rFonts w:cs="Arial"/>
                <w:b w:val="0"/>
                <w:bCs/>
                <w:sz w:val="22"/>
                <w:szCs w:val="22"/>
                <w:lang w:val="en-GB"/>
              </w:rPr>
              <w:t>,</w:t>
            </w:r>
            <w:r w:rsidRPr="00BB44CF">
              <w:rPr>
                <w:rFonts w:cs="Arial"/>
                <w:b w:val="0"/>
                <w:bCs/>
                <w:sz w:val="22"/>
                <w:szCs w:val="22"/>
                <w:lang w:val="en-GB"/>
              </w:rPr>
              <w:t xml:space="preserve"> access to a vehicle</w:t>
            </w:r>
            <w:r w:rsidR="00233114" w:rsidRPr="00BB44CF">
              <w:rPr>
                <w:rFonts w:cs="Arial"/>
                <w:b w:val="0"/>
                <w:bCs/>
                <w:sz w:val="22"/>
                <w:szCs w:val="22"/>
                <w:lang w:val="en-GB"/>
              </w:rPr>
              <w:t xml:space="preserve"> and ability to travel around the districts to undertake site visits</w:t>
            </w:r>
          </w:p>
        </w:tc>
        <w:tc>
          <w:tcPr>
            <w:tcW w:w="1276" w:type="dxa"/>
          </w:tcPr>
          <w:p w14:paraId="426F40EB" w14:textId="773618EF" w:rsidR="00480142" w:rsidRPr="00E63797" w:rsidRDefault="00E63797" w:rsidP="007E29CF">
            <w:pPr>
              <w:pStyle w:val="BodyTextIndent3"/>
              <w:spacing w:after="240"/>
              <w:ind w:left="0"/>
              <w:jc w:val="center"/>
              <w:rPr>
                <w:rFonts w:cs="Arial"/>
                <w:sz w:val="22"/>
                <w:szCs w:val="22"/>
                <w:lang w:val="en-GB"/>
              </w:rPr>
            </w:pPr>
            <w:r w:rsidRPr="00E63797">
              <w:rPr>
                <w:rFonts w:cs="Arial"/>
                <w:sz w:val="22"/>
                <w:szCs w:val="22"/>
                <w:lang w:val="en-GB"/>
              </w:rPr>
              <w:t>5, 6</w:t>
            </w:r>
          </w:p>
        </w:tc>
        <w:tc>
          <w:tcPr>
            <w:tcW w:w="1410" w:type="dxa"/>
          </w:tcPr>
          <w:p w14:paraId="411A607F" w14:textId="71677A90" w:rsidR="00480142" w:rsidRPr="00E63797" w:rsidRDefault="00480142" w:rsidP="007E29CF">
            <w:pPr>
              <w:pStyle w:val="BodyTextIndent3"/>
              <w:spacing w:after="240"/>
              <w:ind w:left="0"/>
              <w:jc w:val="center"/>
              <w:rPr>
                <w:rFonts w:cs="Arial"/>
                <w:sz w:val="22"/>
                <w:szCs w:val="22"/>
                <w:lang w:val="en-GB"/>
              </w:rPr>
            </w:pPr>
          </w:p>
        </w:tc>
      </w:tr>
    </w:tbl>
    <w:p w14:paraId="171FDC29" w14:textId="77777777" w:rsidR="002D4AAF" w:rsidRDefault="002D4AAF" w:rsidP="002D4AAF">
      <w:pPr>
        <w:pStyle w:val="BodyTextIndent3"/>
        <w:ind w:left="0"/>
        <w:rPr>
          <w:rFonts w:ascii="Calibri" w:hAnsi="Calibri" w:cs="Calibri"/>
          <w:sz w:val="22"/>
          <w:szCs w:val="22"/>
          <w:lang w:val="en-GB"/>
        </w:rPr>
      </w:pPr>
    </w:p>
    <w:p w14:paraId="79F2350C" w14:textId="77777777" w:rsidR="00E63797" w:rsidRPr="00406D14" w:rsidRDefault="00E63797" w:rsidP="002D4AAF">
      <w:pPr>
        <w:pStyle w:val="BodyTextIndent3"/>
        <w:ind w:left="0"/>
        <w:rPr>
          <w:rFonts w:ascii="Calibri" w:hAnsi="Calibri" w:cs="Calibri"/>
          <w:sz w:val="22"/>
          <w:szCs w:val="22"/>
          <w:lang w:val="en-GB"/>
        </w:rPr>
      </w:pPr>
    </w:p>
    <w:tbl>
      <w:tblPr>
        <w:tblStyle w:val="TableGrid"/>
        <w:tblW w:w="9918" w:type="dxa"/>
        <w:tblLook w:val="04A0" w:firstRow="1" w:lastRow="0" w:firstColumn="1" w:lastColumn="0" w:noHBand="0" w:noVBand="1"/>
      </w:tblPr>
      <w:tblGrid>
        <w:gridCol w:w="7079"/>
        <w:gridCol w:w="1421"/>
        <w:gridCol w:w="1418"/>
      </w:tblGrid>
      <w:tr w:rsidR="006D63A5" w:rsidRPr="00BB44CF" w14:paraId="236B24AF" w14:textId="77777777" w:rsidTr="003872C5">
        <w:tc>
          <w:tcPr>
            <w:tcW w:w="7079" w:type="dxa"/>
            <w:shd w:val="clear" w:color="auto" w:fill="DBE5F1" w:themeFill="accent1" w:themeFillTint="33"/>
          </w:tcPr>
          <w:p w14:paraId="523E49C4" w14:textId="383C145B" w:rsidR="006D63A5" w:rsidRPr="00BB44CF" w:rsidRDefault="006D63A5" w:rsidP="006D63A5">
            <w:pPr>
              <w:pStyle w:val="BodyTextIndent3"/>
              <w:ind w:left="0"/>
              <w:rPr>
                <w:rFonts w:cs="Arial"/>
                <w:sz w:val="22"/>
                <w:szCs w:val="22"/>
                <w:lang w:val="en-GB"/>
              </w:rPr>
            </w:pPr>
            <w:r w:rsidRPr="00BB44CF">
              <w:rPr>
                <w:rFonts w:cs="Arial"/>
                <w:sz w:val="22"/>
                <w:szCs w:val="22"/>
                <w:lang w:val="en-GB"/>
              </w:rPr>
              <w:t>Behaviours</w:t>
            </w:r>
          </w:p>
        </w:tc>
        <w:tc>
          <w:tcPr>
            <w:tcW w:w="1421" w:type="dxa"/>
            <w:shd w:val="clear" w:color="auto" w:fill="DBE5F1" w:themeFill="accent1" w:themeFillTint="33"/>
          </w:tcPr>
          <w:p w14:paraId="26C06CC5" w14:textId="6FB0994C" w:rsidR="006D63A5" w:rsidRPr="00BB44CF" w:rsidRDefault="006D63A5" w:rsidP="006D63A5">
            <w:pPr>
              <w:pStyle w:val="BodyTextIndent3"/>
              <w:ind w:left="0"/>
              <w:jc w:val="center"/>
              <w:rPr>
                <w:rFonts w:cs="Arial"/>
                <w:sz w:val="22"/>
                <w:szCs w:val="22"/>
                <w:lang w:val="en-GB"/>
              </w:rPr>
            </w:pPr>
            <w:r w:rsidRPr="00BF1BB9">
              <w:rPr>
                <w:rFonts w:cs="Arial"/>
                <w:bCs/>
                <w:sz w:val="22"/>
                <w:szCs w:val="22"/>
                <w:u w:val="single"/>
                <w:lang w:val="en-GB"/>
              </w:rPr>
              <w:t>E</w:t>
            </w:r>
            <w:r w:rsidRPr="3C6A1BAC">
              <w:rPr>
                <w:rFonts w:cs="Arial"/>
                <w:sz w:val="22"/>
                <w:szCs w:val="22"/>
                <w:lang w:val="en-GB"/>
              </w:rPr>
              <w:t xml:space="preserve">ssential </w:t>
            </w:r>
          </w:p>
        </w:tc>
        <w:tc>
          <w:tcPr>
            <w:tcW w:w="1418" w:type="dxa"/>
            <w:shd w:val="clear" w:color="auto" w:fill="DBE5F1" w:themeFill="accent1" w:themeFillTint="33"/>
          </w:tcPr>
          <w:p w14:paraId="404425F9" w14:textId="4B5FB4FF" w:rsidR="006D63A5" w:rsidRPr="00BB44CF" w:rsidRDefault="006D63A5" w:rsidP="006D63A5">
            <w:pPr>
              <w:pStyle w:val="BodyTextIndent3"/>
              <w:ind w:left="0"/>
              <w:jc w:val="center"/>
              <w:rPr>
                <w:rFonts w:cs="Arial"/>
                <w:sz w:val="22"/>
                <w:szCs w:val="22"/>
                <w:lang w:val="en-GB"/>
              </w:rPr>
            </w:pPr>
            <w:r w:rsidRPr="00BF1BB9">
              <w:rPr>
                <w:rFonts w:cs="Arial"/>
                <w:sz w:val="22"/>
                <w:szCs w:val="22"/>
                <w:u w:val="single"/>
                <w:lang w:val="en-GB"/>
              </w:rPr>
              <w:t>D</w:t>
            </w:r>
            <w:r w:rsidRPr="3C6A1BAC">
              <w:rPr>
                <w:rFonts w:cs="Arial"/>
                <w:sz w:val="22"/>
                <w:szCs w:val="22"/>
                <w:lang w:val="en-GB"/>
              </w:rPr>
              <w:t>esirable</w:t>
            </w:r>
            <w:r w:rsidRPr="00E232FB">
              <w:rPr>
                <w:rFonts w:cs="Arial"/>
                <w:sz w:val="22"/>
                <w:szCs w:val="22"/>
                <w:u w:val="single"/>
                <w:lang w:val="en-GB"/>
              </w:rPr>
              <w:t xml:space="preserve"> </w:t>
            </w:r>
            <w:r>
              <w:rPr>
                <w:rFonts w:cs="Arial"/>
                <w:sz w:val="22"/>
                <w:szCs w:val="22"/>
                <w:u w:val="single"/>
                <w:lang w:val="en-GB"/>
              </w:rPr>
              <w:t xml:space="preserve"> </w:t>
            </w:r>
          </w:p>
        </w:tc>
      </w:tr>
      <w:tr w:rsidR="03BEA857" w:rsidRPr="00BB44CF" w14:paraId="562C498F" w14:textId="77777777" w:rsidTr="003872C5">
        <w:tc>
          <w:tcPr>
            <w:tcW w:w="7079" w:type="dxa"/>
          </w:tcPr>
          <w:p w14:paraId="50BBBC0A" w14:textId="3A0C0E9D" w:rsidR="03BEA857" w:rsidRPr="00BB44CF" w:rsidRDefault="00233114" w:rsidP="007E29CF">
            <w:pPr>
              <w:pStyle w:val="BodyTextIndent3"/>
              <w:spacing w:after="240"/>
              <w:ind w:left="0"/>
              <w:rPr>
                <w:rFonts w:cs="Arial"/>
                <w:b w:val="0"/>
                <w:bCs/>
                <w:sz w:val="22"/>
                <w:szCs w:val="22"/>
                <w:lang w:val="en-GB"/>
              </w:rPr>
            </w:pPr>
            <w:r w:rsidRPr="00BB44CF">
              <w:rPr>
                <w:rFonts w:cs="Arial"/>
                <w:b w:val="0"/>
                <w:bCs/>
                <w:sz w:val="22"/>
                <w:szCs w:val="22"/>
                <w:lang w:val="en-GB"/>
              </w:rPr>
              <w:t>Occasional attendance at some evening or weekend meetings</w:t>
            </w:r>
          </w:p>
        </w:tc>
        <w:tc>
          <w:tcPr>
            <w:tcW w:w="1421" w:type="dxa"/>
          </w:tcPr>
          <w:p w14:paraId="51FA366A" w14:textId="681C1AD5" w:rsidR="03BEA857" w:rsidRPr="00E63797" w:rsidRDefault="00E63797" w:rsidP="007E29CF">
            <w:pPr>
              <w:pStyle w:val="BodyTextIndent3"/>
              <w:spacing w:after="240"/>
              <w:ind w:left="0"/>
              <w:jc w:val="center"/>
              <w:rPr>
                <w:rFonts w:cs="Arial"/>
                <w:sz w:val="22"/>
                <w:szCs w:val="22"/>
                <w:lang w:val="en-GB"/>
              </w:rPr>
            </w:pPr>
            <w:r w:rsidRPr="00E63797">
              <w:rPr>
                <w:rFonts w:cs="Arial"/>
                <w:sz w:val="22"/>
                <w:szCs w:val="22"/>
                <w:lang w:val="en-GB"/>
              </w:rPr>
              <w:t>5, 6</w:t>
            </w:r>
          </w:p>
        </w:tc>
        <w:tc>
          <w:tcPr>
            <w:tcW w:w="1418" w:type="dxa"/>
          </w:tcPr>
          <w:p w14:paraId="67B1B053" w14:textId="193E4D8D" w:rsidR="03BEA857" w:rsidRPr="00BB44CF" w:rsidRDefault="03BEA857" w:rsidP="007E29CF">
            <w:pPr>
              <w:pStyle w:val="BodyTextIndent3"/>
              <w:spacing w:after="240"/>
              <w:ind w:left="0"/>
              <w:jc w:val="center"/>
              <w:rPr>
                <w:rFonts w:cs="Arial"/>
                <w:b w:val="0"/>
                <w:bCs/>
                <w:sz w:val="22"/>
                <w:szCs w:val="22"/>
                <w:lang w:val="en-GB"/>
              </w:rPr>
            </w:pPr>
          </w:p>
        </w:tc>
      </w:tr>
    </w:tbl>
    <w:p w14:paraId="43CE4D6E" w14:textId="77777777" w:rsidR="007E29CF" w:rsidRDefault="007E29CF" w:rsidP="004E4C46">
      <w:pPr>
        <w:pStyle w:val="BodyTextIndent3"/>
        <w:ind w:left="0"/>
        <w:jc w:val="both"/>
        <w:rPr>
          <w:rFonts w:cs="Arial"/>
          <w:b w:val="0"/>
          <w:sz w:val="20"/>
          <w:lang w:val="en-GB"/>
        </w:rPr>
      </w:pPr>
    </w:p>
    <w:p w14:paraId="4DB5269C" w14:textId="77777777" w:rsidR="007E29CF" w:rsidRDefault="007E29CF" w:rsidP="004E4C46">
      <w:pPr>
        <w:pStyle w:val="BodyTextIndent3"/>
        <w:ind w:left="0"/>
        <w:jc w:val="both"/>
        <w:rPr>
          <w:rFonts w:cs="Arial"/>
          <w:b w:val="0"/>
          <w:sz w:val="20"/>
          <w:lang w:val="en-GB"/>
        </w:rPr>
      </w:pPr>
    </w:p>
    <w:p w14:paraId="4E2C668A" w14:textId="5C7D4B0D" w:rsidR="00016DE7" w:rsidRPr="00BB44CF" w:rsidRDefault="00016DE7" w:rsidP="004E4C46">
      <w:pPr>
        <w:pStyle w:val="BodyTextIndent3"/>
        <w:ind w:left="0"/>
        <w:jc w:val="both"/>
        <w:rPr>
          <w:rFonts w:cs="Arial"/>
          <w:sz w:val="20"/>
          <w:lang w:val="en-GB"/>
        </w:rPr>
      </w:pPr>
      <w:r w:rsidRPr="00BB44CF">
        <w:rPr>
          <w:rFonts w:cs="Arial"/>
          <w:b w:val="0"/>
          <w:sz w:val="20"/>
          <w:lang w:val="en-GB"/>
        </w:rPr>
        <w:t xml:space="preserve">Note: Applicants who are disabled (as defined by law) </w:t>
      </w:r>
      <w:r w:rsidR="00AE6447" w:rsidRPr="00BB44CF">
        <w:rPr>
          <w:rFonts w:cs="Arial"/>
          <w:b w:val="0"/>
          <w:sz w:val="20"/>
          <w:lang w:val="en-GB"/>
        </w:rPr>
        <w:t>w</w:t>
      </w:r>
      <w:r w:rsidRPr="00BB44CF">
        <w:rPr>
          <w:rFonts w:cs="Arial"/>
          <w:b w:val="0"/>
          <w:sz w:val="20"/>
          <w:lang w:val="en-GB"/>
        </w:rPr>
        <w:t xml:space="preserve">ill be guaranteed an interview if they meet the </w:t>
      </w:r>
      <w:r w:rsidR="002D4AAF" w:rsidRPr="00BB44CF">
        <w:rPr>
          <w:rFonts w:cs="Arial"/>
          <w:b w:val="0"/>
          <w:sz w:val="20"/>
          <w:lang w:val="en-GB"/>
        </w:rPr>
        <w:t>essential</w:t>
      </w:r>
      <w:r w:rsidRPr="00BB44CF">
        <w:rPr>
          <w:rFonts w:cs="Arial"/>
          <w:b w:val="0"/>
          <w:sz w:val="20"/>
          <w:lang w:val="en-GB"/>
        </w:rPr>
        <w:t xml:space="preserve"> criteria provided that this information is noted under</w:t>
      </w:r>
      <w:r w:rsidR="00AE6447" w:rsidRPr="00BB44CF">
        <w:rPr>
          <w:rFonts w:cs="Arial"/>
          <w:b w:val="0"/>
          <w:sz w:val="20"/>
          <w:lang w:val="en-GB"/>
        </w:rPr>
        <w:t xml:space="preserve"> the relevant </w:t>
      </w:r>
      <w:r w:rsidRPr="00BB44CF">
        <w:rPr>
          <w:rFonts w:cs="Arial"/>
          <w:b w:val="0"/>
          <w:sz w:val="20"/>
          <w:lang w:val="en-GB"/>
        </w:rPr>
        <w:t>section of the application form</w:t>
      </w:r>
      <w:r w:rsidR="004E4C46" w:rsidRPr="00BB44CF">
        <w:rPr>
          <w:rFonts w:cs="Arial"/>
          <w:b w:val="0"/>
          <w:sz w:val="20"/>
          <w:lang w:val="en-GB"/>
        </w:rPr>
        <w:t>.</w:t>
      </w:r>
    </w:p>
    <w:sectPr w:rsidR="00016DE7" w:rsidRPr="00BB44CF"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9E916" w14:textId="77777777" w:rsidR="00B306A0" w:rsidRDefault="00B306A0">
      <w:r>
        <w:separator/>
      </w:r>
    </w:p>
  </w:endnote>
  <w:endnote w:type="continuationSeparator" w:id="0">
    <w:p w14:paraId="5AFEB145" w14:textId="77777777" w:rsidR="00B306A0" w:rsidRDefault="00B306A0">
      <w:r>
        <w:continuationSeparator/>
      </w:r>
    </w:p>
  </w:endnote>
  <w:endnote w:type="continuationNotice" w:id="1">
    <w:p w14:paraId="6D28818A" w14:textId="77777777" w:rsidR="00B306A0" w:rsidRDefault="00B30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6FF50" w14:textId="77777777" w:rsidR="00B306A0" w:rsidRDefault="00B306A0">
      <w:r>
        <w:separator/>
      </w:r>
    </w:p>
  </w:footnote>
  <w:footnote w:type="continuationSeparator" w:id="0">
    <w:p w14:paraId="4185DDEC" w14:textId="77777777" w:rsidR="00B306A0" w:rsidRDefault="00B306A0">
      <w:r>
        <w:continuationSeparator/>
      </w:r>
    </w:p>
  </w:footnote>
  <w:footnote w:type="continuationNotice" w:id="1">
    <w:p w14:paraId="4C56A19C" w14:textId="77777777" w:rsidR="00B306A0" w:rsidRDefault="00B306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9D122D16">
      <w:start w:val="1"/>
      <w:numFmt w:val="lowerRoman"/>
      <w:lvlText w:val="(%1)"/>
      <w:lvlJc w:val="left"/>
      <w:pPr>
        <w:tabs>
          <w:tab w:val="num" w:pos="1440"/>
        </w:tabs>
        <w:ind w:left="1440" w:hanging="720"/>
      </w:pPr>
      <w:rPr>
        <w:rFonts w:hint="default"/>
      </w:rPr>
    </w:lvl>
    <w:lvl w:ilvl="1" w:tplc="1E6EBE64">
      <w:numFmt w:val="decimal"/>
      <w:lvlText w:val=""/>
      <w:lvlJc w:val="left"/>
    </w:lvl>
    <w:lvl w:ilvl="2" w:tplc="AD2E6726">
      <w:numFmt w:val="decimal"/>
      <w:lvlText w:val=""/>
      <w:lvlJc w:val="left"/>
    </w:lvl>
    <w:lvl w:ilvl="3" w:tplc="826A8668">
      <w:numFmt w:val="decimal"/>
      <w:lvlText w:val=""/>
      <w:lvlJc w:val="left"/>
    </w:lvl>
    <w:lvl w:ilvl="4" w:tplc="DD3AB8A6">
      <w:numFmt w:val="decimal"/>
      <w:lvlText w:val=""/>
      <w:lvlJc w:val="left"/>
    </w:lvl>
    <w:lvl w:ilvl="5" w:tplc="477E1856">
      <w:numFmt w:val="decimal"/>
      <w:lvlText w:val=""/>
      <w:lvlJc w:val="left"/>
    </w:lvl>
    <w:lvl w:ilvl="6" w:tplc="1548D8C4">
      <w:numFmt w:val="decimal"/>
      <w:lvlText w:val=""/>
      <w:lvlJc w:val="left"/>
    </w:lvl>
    <w:lvl w:ilvl="7" w:tplc="4F307EF6">
      <w:numFmt w:val="decimal"/>
      <w:lvlText w:val=""/>
      <w:lvlJc w:val="left"/>
    </w:lvl>
    <w:lvl w:ilvl="8" w:tplc="028E70D2">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3E73B42"/>
    <w:multiLevelType w:val="hybridMultilevel"/>
    <w:tmpl w:val="418C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B371F7"/>
    <w:multiLevelType w:val="multilevel"/>
    <w:tmpl w:val="7E921786"/>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F00F3C"/>
    <w:multiLevelType w:val="hybridMultilevel"/>
    <w:tmpl w:val="0809000F"/>
    <w:lvl w:ilvl="0" w:tplc="6DCA7708">
      <w:start w:val="1"/>
      <w:numFmt w:val="decimal"/>
      <w:lvlText w:val="%1."/>
      <w:lvlJc w:val="left"/>
      <w:pPr>
        <w:tabs>
          <w:tab w:val="num" w:pos="360"/>
        </w:tabs>
        <w:ind w:left="360" w:hanging="360"/>
      </w:pPr>
    </w:lvl>
    <w:lvl w:ilvl="1" w:tplc="E41CA322">
      <w:numFmt w:val="decimal"/>
      <w:lvlText w:val=""/>
      <w:lvlJc w:val="left"/>
    </w:lvl>
    <w:lvl w:ilvl="2" w:tplc="F91651D6">
      <w:numFmt w:val="decimal"/>
      <w:lvlText w:val=""/>
      <w:lvlJc w:val="left"/>
    </w:lvl>
    <w:lvl w:ilvl="3" w:tplc="E402B616">
      <w:numFmt w:val="decimal"/>
      <w:lvlText w:val=""/>
      <w:lvlJc w:val="left"/>
    </w:lvl>
    <w:lvl w:ilvl="4" w:tplc="1D9E87A4">
      <w:numFmt w:val="decimal"/>
      <w:lvlText w:val=""/>
      <w:lvlJc w:val="left"/>
    </w:lvl>
    <w:lvl w:ilvl="5" w:tplc="1C72C56E">
      <w:numFmt w:val="decimal"/>
      <w:lvlText w:val=""/>
      <w:lvlJc w:val="left"/>
    </w:lvl>
    <w:lvl w:ilvl="6" w:tplc="98C2DD4E">
      <w:numFmt w:val="decimal"/>
      <w:lvlText w:val=""/>
      <w:lvlJc w:val="left"/>
    </w:lvl>
    <w:lvl w:ilvl="7" w:tplc="829E4606">
      <w:numFmt w:val="decimal"/>
      <w:lvlText w:val=""/>
      <w:lvlJc w:val="left"/>
    </w:lvl>
    <w:lvl w:ilvl="8" w:tplc="C612127E">
      <w:numFmt w:val="decimal"/>
      <w:lvlText w:val=""/>
      <w:lvlJc w:val="left"/>
    </w:lvl>
  </w:abstractNum>
  <w:abstractNum w:abstractNumId="18" w15:restartNumberingAfterBreak="0">
    <w:nsid w:val="48EB1268"/>
    <w:multiLevelType w:val="hybridMultilevel"/>
    <w:tmpl w:val="08090001"/>
    <w:lvl w:ilvl="0" w:tplc="5F26AD5E">
      <w:start w:val="1"/>
      <w:numFmt w:val="bullet"/>
      <w:lvlText w:val=""/>
      <w:lvlJc w:val="left"/>
      <w:pPr>
        <w:ind w:left="720" w:hanging="360"/>
      </w:pPr>
      <w:rPr>
        <w:rFonts w:ascii="Symbol" w:hAnsi="Symbol" w:hint="default"/>
      </w:rPr>
    </w:lvl>
    <w:lvl w:ilvl="1" w:tplc="690E9E06">
      <w:numFmt w:val="decimal"/>
      <w:lvlText w:val=""/>
      <w:lvlJc w:val="left"/>
    </w:lvl>
    <w:lvl w:ilvl="2" w:tplc="C60A210E">
      <w:numFmt w:val="decimal"/>
      <w:lvlText w:val=""/>
      <w:lvlJc w:val="left"/>
    </w:lvl>
    <w:lvl w:ilvl="3" w:tplc="A170C8D2">
      <w:numFmt w:val="decimal"/>
      <w:lvlText w:val=""/>
      <w:lvlJc w:val="left"/>
    </w:lvl>
    <w:lvl w:ilvl="4" w:tplc="C52A89CE">
      <w:numFmt w:val="decimal"/>
      <w:lvlText w:val=""/>
      <w:lvlJc w:val="left"/>
    </w:lvl>
    <w:lvl w:ilvl="5" w:tplc="465A6844">
      <w:numFmt w:val="decimal"/>
      <w:lvlText w:val=""/>
      <w:lvlJc w:val="left"/>
    </w:lvl>
    <w:lvl w:ilvl="6" w:tplc="54A22F7E">
      <w:numFmt w:val="decimal"/>
      <w:lvlText w:val=""/>
      <w:lvlJc w:val="left"/>
    </w:lvl>
    <w:lvl w:ilvl="7" w:tplc="84C0300E">
      <w:numFmt w:val="decimal"/>
      <w:lvlText w:val=""/>
      <w:lvlJc w:val="left"/>
    </w:lvl>
    <w:lvl w:ilvl="8" w:tplc="07907C2C">
      <w:numFmt w:val="decimal"/>
      <w:lvlText w:val=""/>
      <w:lvlJc w:val="left"/>
    </w:lvl>
  </w:abstractNum>
  <w:abstractNum w:abstractNumId="19" w15:restartNumberingAfterBreak="0">
    <w:nsid w:val="4FFD6039"/>
    <w:multiLevelType w:val="hybridMultilevel"/>
    <w:tmpl w:val="08090001"/>
    <w:lvl w:ilvl="0" w:tplc="FF948266">
      <w:start w:val="1"/>
      <w:numFmt w:val="bullet"/>
      <w:lvlText w:val=""/>
      <w:lvlJc w:val="left"/>
      <w:pPr>
        <w:tabs>
          <w:tab w:val="num" w:pos="360"/>
        </w:tabs>
        <w:ind w:left="360" w:hanging="360"/>
      </w:pPr>
      <w:rPr>
        <w:rFonts w:ascii="Symbol" w:hAnsi="Symbol" w:hint="default"/>
      </w:rPr>
    </w:lvl>
    <w:lvl w:ilvl="1" w:tplc="22B28D64">
      <w:numFmt w:val="decimal"/>
      <w:lvlText w:val=""/>
      <w:lvlJc w:val="left"/>
    </w:lvl>
    <w:lvl w:ilvl="2" w:tplc="BE287C3C">
      <w:numFmt w:val="decimal"/>
      <w:lvlText w:val=""/>
      <w:lvlJc w:val="left"/>
    </w:lvl>
    <w:lvl w:ilvl="3" w:tplc="9230A78C">
      <w:numFmt w:val="decimal"/>
      <w:lvlText w:val=""/>
      <w:lvlJc w:val="left"/>
    </w:lvl>
    <w:lvl w:ilvl="4" w:tplc="14AC5FC4">
      <w:numFmt w:val="decimal"/>
      <w:lvlText w:val=""/>
      <w:lvlJc w:val="left"/>
    </w:lvl>
    <w:lvl w:ilvl="5" w:tplc="5E381DDE">
      <w:numFmt w:val="decimal"/>
      <w:lvlText w:val=""/>
      <w:lvlJc w:val="left"/>
    </w:lvl>
    <w:lvl w:ilvl="6" w:tplc="1D000958">
      <w:numFmt w:val="decimal"/>
      <w:lvlText w:val=""/>
      <w:lvlJc w:val="left"/>
    </w:lvl>
    <w:lvl w:ilvl="7" w:tplc="F9C24A4A">
      <w:numFmt w:val="decimal"/>
      <w:lvlText w:val=""/>
      <w:lvlJc w:val="left"/>
    </w:lvl>
    <w:lvl w:ilvl="8" w:tplc="533EE2BC">
      <w:numFmt w:val="decimal"/>
      <w:lvlText w:val=""/>
      <w:lvlJc w:val="left"/>
    </w:lvl>
  </w:abstractNum>
  <w:abstractNum w:abstractNumId="20"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1" w15:restartNumberingAfterBreak="0">
    <w:nsid w:val="55782ACF"/>
    <w:multiLevelType w:val="hybridMultilevel"/>
    <w:tmpl w:val="6CBE1CB0"/>
    <w:lvl w:ilvl="0" w:tplc="521454A4">
      <w:start w:val="7"/>
      <w:numFmt w:val="bullet"/>
      <w:lvlText w:val=""/>
      <w:lvlJc w:val="left"/>
      <w:pPr>
        <w:tabs>
          <w:tab w:val="num" w:pos="1440"/>
        </w:tabs>
        <w:ind w:left="1440" w:hanging="720"/>
      </w:pPr>
      <w:rPr>
        <w:rFonts w:ascii="Symbol" w:hAnsi="Symbol" w:hint="default"/>
      </w:rPr>
    </w:lvl>
    <w:lvl w:ilvl="1" w:tplc="9C3E9E48">
      <w:numFmt w:val="decimal"/>
      <w:lvlText w:val=""/>
      <w:lvlJc w:val="left"/>
    </w:lvl>
    <w:lvl w:ilvl="2" w:tplc="D5465E38">
      <w:numFmt w:val="decimal"/>
      <w:lvlText w:val=""/>
      <w:lvlJc w:val="left"/>
    </w:lvl>
    <w:lvl w:ilvl="3" w:tplc="2512B0D0">
      <w:numFmt w:val="decimal"/>
      <w:lvlText w:val=""/>
      <w:lvlJc w:val="left"/>
    </w:lvl>
    <w:lvl w:ilvl="4" w:tplc="B7DCE518">
      <w:numFmt w:val="decimal"/>
      <w:lvlText w:val=""/>
      <w:lvlJc w:val="left"/>
    </w:lvl>
    <w:lvl w:ilvl="5" w:tplc="875A1E88">
      <w:numFmt w:val="decimal"/>
      <w:lvlText w:val=""/>
      <w:lvlJc w:val="left"/>
    </w:lvl>
    <w:lvl w:ilvl="6" w:tplc="C0448D60">
      <w:numFmt w:val="decimal"/>
      <w:lvlText w:val=""/>
      <w:lvlJc w:val="left"/>
    </w:lvl>
    <w:lvl w:ilvl="7" w:tplc="0F629CE6">
      <w:numFmt w:val="decimal"/>
      <w:lvlText w:val=""/>
      <w:lvlJc w:val="left"/>
    </w:lvl>
    <w:lvl w:ilvl="8" w:tplc="8A06A2E6">
      <w:numFmt w:val="decimal"/>
      <w:lvlText w:val=""/>
      <w:lvlJc w:val="left"/>
    </w:lvl>
  </w:abstractNum>
  <w:abstractNum w:abstractNumId="22"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3"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6"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28"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0D4885"/>
    <w:multiLevelType w:val="hybridMultilevel"/>
    <w:tmpl w:val="9D1814C4"/>
    <w:lvl w:ilvl="0" w:tplc="E62CB8C0">
      <w:start w:val="1"/>
      <w:numFmt w:val="decimal"/>
      <w:lvlText w:val="%1."/>
      <w:lvlJc w:val="left"/>
      <w:pPr>
        <w:tabs>
          <w:tab w:val="num" w:pos="720"/>
        </w:tabs>
        <w:ind w:left="720" w:hanging="720"/>
      </w:pPr>
      <w:rPr>
        <w:rFonts w:hint="default"/>
      </w:rPr>
    </w:lvl>
    <w:lvl w:ilvl="1" w:tplc="1F427AB8">
      <w:numFmt w:val="decimal"/>
      <w:lvlText w:val=""/>
      <w:lvlJc w:val="left"/>
    </w:lvl>
    <w:lvl w:ilvl="2" w:tplc="4BFC6EFE">
      <w:numFmt w:val="decimal"/>
      <w:lvlText w:val=""/>
      <w:lvlJc w:val="left"/>
    </w:lvl>
    <w:lvl w:ilvl="3" w:tplc="8E48EC50">
      <w:numFmt w:val="decimal"/>
      <w:lvlText w:val=""/>
      <w:lvlJc w:val="left"/>
    </w:lvl>
    <w:lvl w:ilvl="4" w:tplc="7C7AC1B2">
      <w:numFmt w:val="decimal"/>
      <w:lvlText w:val=""/>
      <w:lvlJc w:val="left"/>
    </w:lvl>
    <w:lvl w:ilvl="5" w:tplc="3E662E5A">
      <w:numFmt w:val="decimal"/>
      <w:lvlText w:val=""/>
      <w:lvlJc w:val="left"/>
    </w:lvl>
    <w:lvl w:ilvl="6" w:tplc="A2D69F2E">
      <w:numFmt w:val="decimal"/>
      <w:lvlText w:val=""/>
      <w:lvlJc w:val="left"/>
    </w:lvl>
    <w:lvl w:ilvl="7" w:tplc="50D0C894">
      <w:numFmt w:val="decimal"/>
      <w:lvlText w:val=""/>
      <w:lvlJc w:val="left"/>
    </w:lvl>
    <w:lvl w:ilvl="8" w:tplc="4F8035CA">
      <w:numFmt w:val="decimal"/>
      <w:lvlText w:val=""/>
      <w:lvlJc w:val="left"/>
    </w:lvl>
  </w:abstractNum>
  <w:abstractNum w:abstractNumId="30"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2"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A9449AF"/>
    <w:multiLevelType w:val="hybridMultilevel"/>
    <w:tmpl w:val="0809000F"/>
    <w:lvl w:ilvl="0" w:tplc="77E28D62">
      <w:start w:val="1"/>
      <w:numFmt w:val="decimal"/>
      <w:lvlText w:val="%1."/>
      <w:lvlJc w:val="left"/>
      <w:pPr>
        <w:tabs>
          <w:tab w:val="num" w:pos="360"/>
        </w:tabs>
        <w:ind w:left="360" w:hanging="360"/>
      </w:pPr>
      <w:rPr>
        <w:rFonts w:hint="default"/>
      </w:rPr>
    </w:lvl>
    <w:lvl w:ilvl="1" w:tplc="53C64A06">
      <w:numFmt w:val="decimal"/>
      <w:lvlText w:val=""/>
      <w:lvlJc w:val="left"/>
    </w:lvl>
    <w:lvl w:ilvl="2" w:tplc="5B740DCC">
      <w:numFmt w:val="decimal"/>
      <w:lvlText w:val=""/>
      <w:lvlJc w:val="left"/>
    </w:lvl>
    <w:lvl w:ilvl="3" w:tplc="AE22FE2C">
      <w:numFmt w:val="decimal"/>
      <w:lvlText w:val=""/>
      <w:lvlJc w:val="left"/>
    </w:lvl>
    <w:lvl w:ilvl="4" w:tplc="92CAB5DA">
      <w:numFmt w:val="decimal"/>
      <w:lvlText w:val=""/>
      <w:lvlJc w:val="left"/>
    </w:lvl>
    <w:lvl w:ilvl="5" w:tplc="0890BFDC">
      <w:numFmt w:val="decimal"/>
      <w:lvlText w:val=""/>
      <w:lvlJc w:val="left"/>
    </w:lvl>
    <w:lvl w:ilvl="6" w:tplc="E9C00E78">
      <w:numFmt w:val="decimal"/>
      <w:lvlText w:val=""/>
      <w:lvlJc w:val="left"/>
    </w:lvl>
    <w:lvl w:ilvl="7" w:tplc="8C365A2A">
      <w:numFmt w:val="decimal"/>
      <w:lvlText w:val=""/>
      <w:lvlJc w:val="left"/>
    </w:lvl>
    <w:lvl w:ilvl="8" w:tplc="83747EF4">
      <w:numFmt w:val="decimal"/>
      <w:lvlText w:val=""/>
      <w:lvlJc w:val="left"/>
    </w:lvl>
  </w:abstractNum>
  <w:abstractNum w:abstractNumId="34" w15:restartNumberingAfterBreak="0">
    <w:nsid w:val="7C4C4CFD"/>
    <w:multiLevelType w:val="hybridMultilevel"/>
    <w:tmpl w:val="9D5A1E14"/>
    <w:lvl w:ilvl="0" w:tplc="630418D6">
      <w:start w:val="2"/>
      <w:numFmt w:val="lowerLetter"/>
      <w:lvlText w:val="(%1)"/>
      <w:lvlJc w:val="left"/>
      <w:pPr>
        <w:tabs>
          <w:tab w:val="num" w:pos="435"/>
        </w:tabs>
        <w:ind w:left="435" w:hanging="435"/>
      </w:pPr>
      <w:rPr>
        <w:rFonts w:hint="default"/>
      </w:rPr>
    </w:lvl>
    <w:lvl w:ilvl="1" w:tplc="0E308F5E">
      <w:numFmt w:val="decimal"/>
      <w:lvlText w:val=""/>
      <w:lvlJc w:val="left"/>
    </w:lvl>
    <w:lvl w:ilvl="2" w:tplc="B4F48090">
      <w:numFmt w:val="decimal"/>
      <w:lvlText w:val=""/>
      <w:lvlJc w:val="left"/>
    </w:lvl>
    <w:lvl w:ilvl="3" w:tplc="8A9CF12A">
      <w:numFmt w:val="decimal"/>
      <w:lvlText w:val=""/>
      <w:lvlJc w:val="left"/>
    </w:lvl>
    <w:lvl w:ilvl="4" w:tplc="8864E7CA">
      <w:numFmt w:val="decimal"/>
      <w:lvlText w:val=""/>
      <w:lvlJc w:val="left"/>
    </w:lvl>
    <w:lvl w:ilvl="5" w:tplc="CC349184">
      <w:numFmt w:val="decimal"/>
      <w:lvlText w:val=""/>
      <w:lvlJc w:val="left"/>
    </w:lvl>
    <w:lvl w:ilvl="6" w:tplc="03E60940">
      <w:numFmt w:val="decimal"/>
      <w:lvlText w:val=""/>
      <w:lvlJc w:val="left"/>
    </w:lvl>
    <w:lvl w:ilvl="7" w:tplc="1FDC8994">
      <w:numFmt w:val="decimal"/>
      <w:lvlText w:val=""/>
      <w:lvlJc w:val="left"/>
    </w:lvl>
    <w:lvl w:ilvl="8" w:tplc="64A8EF26">
      <w:numFmt w:val="decimal"/>
      <w:lvlText w:val=""/>
      <w:lvlJc w:val="left"/>
    </w:lvl>
  </w:abstractNum>
  <w:abstractNum w:abstractNumId="35" w15:restartNumberingAfterBreak="0">
    <w:nsid w:val="7C650E44"/>
    <w:multiLevelType w:val="hybridMultilevel"/>
    <w:tmpl w:val="F8D21D0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6"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37"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202106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70283394">
    <w:abstractNumId w:val="33"/>
  </w:num>
  <w:num w:numId="3" w16cid:durableId="124004244">
    <w:abstractNumId w:val="29"/>
  </w:num>
  <w:num w:numId="4" w16cid:durableId="903878438">
    <w:abstractNumId w:val="3"/>
  </w:num>
  <w:num w:numId="5" w16cid:durableId="1832594853">
    <w:abstractNumId w:val="17"/>
  </w:num>
  <w:num w:numId="6" w16cid:durableId="1565994491">
    <w:abstractNumId w:val="31"/>
  </w:num>
  <w:num w:numId="7" w16cid:durableId="1538468420">
    <w:abstractNumId w:val="24"/>
  </w:num>
  <w:num w:numId="8" w16cid:durableId="1079249663">
    <w:abstractNumId w:val="6"/>
  </w:num>
  <w:num w:numId="9" w16cid:durableId="267350769">
    <w:abstractNumId w:val="32"/>
  </w:num>
  <w:num w:numId="10" w16cid:durableId="728110653">
    <w:abstractNumId w:val="21"/>
  </w:num>
  <w:num w:numId="11" w16cid:durableId="1503618339">
    <w:abstractNumId w:val="34"/>
  </w:num>
  <w:num w:numId="12" w16cid:durableId="1642152022">
    <w:abstractNumId w:val="28"/>
  </w:num>
  <w:num w:numId="13" w16cid:durableId="1611278991">
    <w:abstractNumId w:val="11"/>
  </w:num>
  <w:num w:numId="14" w16cid:durableId="1405908284">
    <w:abstractNumId w:val="37"/>
  </w:num>
  <w:num w:numId="15" w16cid:durableId="694422724">
    <w:abstractNumId w:val="15"/>
  </w:num>
  <w:num w:numId="16" w16cid:durableId="1311717720">
    <w:abstractNumId w:val="22"/>
  </w:num>
  <w:num w:numId="17" w16cid:durableId="1329675953">
    <w:abstractNumId w:val="16"/>
  </w:num>
  <w:num w:numId="18" w16cid:durableId="1137069367">
    <w:abstractNumId w:val="20"/>
  </w:num>
  <w:num w:numId="19" w16cid:durableId="1310937282">
    <w:abstractNumId w:val="14"/>
  </w:num>
  <w:num w:numId="20" w16cid:durableId="1611550345">
    <w:abstractNumId w:val="9"/>
  </w:num>
  <w:num w:numId="21" w16cid:durableId="445271970">
    <w:abstractNumId w:val="5"/>
  </w:num>
  <w:num w:numId="22" w16cid:durableId="1055353927">
    <w:abstractNumId w:val="10"/>
  </w:num>
  <w:num w:numId="23" w16cid:durableId="1193762351">
    <w:abstractNumId w:val="12"/>
  </w:num>
  <w:num w:numId="24" w16cid:durableId="1606378938">
    <w:abstractNumId w:val="25"/>
  </w:num>
  <w:num w:numId="25" w16cid:durableId="597717787">
    <w:abstractNumId w:val="26"/>
  </w:num>
  <w:num w:numId="26" w16cid:durableId="866867560">
    <w:abstractNumId w:val="13"/>
  </w:num>
  <w:num w:numId="27" w16cid:durableId="1999307906">
    <w:abstractNumId w:val="23"/>
  </w:num>
  <w:num w:numId="28" w16cid:durableId="13919514">
    <w:abstractNumId w:val="2"/>
  </w:num>
  <w:num w:numId="29" w16cid:durableId="118424894">
    <w:abstractNumId w:val="36"/>
  </w:num>
  <w:num w:numId="30" w16cid:durableId="251552010">
    <w:abstractNumId w:val="4"/>
  </w:num>
  <w:num w:numId="31" w16cid:durableId="494033505">
    <w:abstractNumId w:val="27"/>
  </w:num>
  <w:num w:numId="32" w16cid:durableId="2026979792">
    <w:abstractNumId w:val="8"/>
  </w:num>
  <w:num w:numId="33" w16cid:durableId="1734691760">
    <w:abstractNumId w:val="1"/>
  </w:num>
  <w:num w:numId="34" w16cid:durableId="955478508">
    <w:abstractNumId w:val="18"/>
  </w:num>
  <w:num w:numId="35" w16cid:durableId="1850946855">
    <w:abstractNumId w:val="19"/>
  </w:num>
  <w:num w:numId="36" w16cid:durableId="873536361">
    <w:abstractNumId w:val="30"/>
  </w:num>
  <w:num w:numId="37" w16cid:durableId="2125223865">
    <w:abstractNumId w:val="7"/>
  </w:num>
  <w:num w:numId="38" w16cid:durableId="21837017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040E"/>
    <w:rsid w:val="00016DE7"/>
    <w:rsid w:val="0002555E"/>
    <w:rsid w:val="00031213"/>
    <w:rsid w:val="00033F51"/>
    <w:rsid w:val="00037F55"/>
    <w:rsid w:val="00045104"/>
    <w:rsid w:val="000458A7"/>
    <w:rsid w:val="000748BA"/>
    <w:rsid w:val="00077741"/>
    <w:rsid w:val="00085A1F"/>
    <w:rsid w:val="00094D26"/>
    <w:rsid w:val="000965BB"/>
    <w:rsid w:val="000A41AC"/>
    <w:rsid w:val="000B4351"/>
    <w:rsid w:val="000B4743"/>
    <w:rsid w:val="000D26AD"/>
    <w:rsid w:val="000D46CB"/>
    <w:rsid w:val="000D6214"/>
    <w:rsid w:val="000E352C"/>
    <w:rsid w:val="000E3DF7"/>
    <w:rsid w:val="00105493"/>
    <w:rsid w:val="0012166E"/>
    <w:rsid w:val="00127566"/>
    <w:rsid w:val="001351C3"/>
    <w:rsid w:val="001472EA"/>
    <w:rsid w:val="001612E8"/>
    <w:rsid w:val="00173405"/>
    <w:rsid w:val="001851E9"/>
    <w:rsid w:val="00195031"/>
    <w:rsid w:val="00196D83"/>
    <w:rsid w:val="001A22FE"/>
    <w:rsid w:val="001A275D"/>
    <w:rsid w:val="001A5365"/>
    <w:rsid w:val="001B0A90"/>
    <w:rsid w:val="001B27D5"/>
    <w:rsid w:val="001B2C3E"/>
    <w:rsid w:val="001B6C9A"/>
    <w:rsid w:val="001C2F03"/>
    <w:rsid w:val="001C4A50"/>
    <w:rsid w:val="001E02AF"/>
    <w:rsid w:val="001E53DD"/>
    <w:rsid w:val="001F03BB"/>
    <w:rsid w:val="001F74FB"/>
    <w:rsid w:val="00200553"/>
    <w:rsid w:val="0020454A"/>
    <w:rsid w:val="00206AFE"/>
    <w:rsid w:val="00207F02"/>
    <w:rsid w:val="00214BD2"/>
    <w:rsid w:val="00216A20"/>
    <w:rsid w:val="002206F5"/>
    <w:rsid w:val="0022182A"/>
    <w:rsid w:val="0022435F"/>
    <w:rsid w:val="00226D15"/>
    <w:rsid w:val="00227DF9"/>
    <w:rsid w:val="00233114"/>
    <w:rsid w:val="00235F31"/>
    <w:rsid w:val="002567E8"/>
    <w:rsid w:val="0027150C"/>
    <w:rsid w:val="0027252F"/>
    <w:rsid w:val="00276923"/>
    <w:rsid w:val="00282883"/>
    <w:rsid w:val="002849BE"/>
    <w:rsid w:val="0029050B"/>
    <w:rsid w:val="00290DF4"/>
    <w:rsid w:val="00297432"/>
    <w:rsid w:val="002C037A"/>
    <w:rsid w:val="002D326B"/>
    <w:rsid w:val="002D4AAF"/>
    <w:rsid w:val="002E065A"/>
    <w:rsid w:val="002E0DED"/>
    <w:rsid w:val="002E2869"/>
    <w:rsid w:val="002E4097"/>
    <w:rsid w:val="002E708E"/>
    <w:rsid w:val="002E7E1B"/>
    <w:rsid w:val="002F1B49"/>
    <w:rsid w:val="002F1FD4"/>
    <w:rsid w:val="002F384A"/>
    <w:rsid w:val="0030266F"/>
    <w:rsid w:val="00314FDC"/>
    <w:rsid w:val="0032676E"/>
    <w:rsid w:val="00343583"/>
    <w:rsid w:val="003574D2"/>
    <w:rsid w:val="00360EC5"/>
    <w:rsid w:val="00365007"/>
    <w:rsid w:val="00366ED5"/>
    <w:rsid w:val="00372973"/>
    <w:rsid w:val="00383BE2"/>
    <w:rsid w:val="00386050"/>
    <w:rsid w:val="003872C5"/>
    <w:rsid w:val="003916D3"/>
    <w:rsid w:val="003964E6"/>
    <w:rsid w:val="003A7660"/>
    <w:rsid w:val="003B3455"/>
    <w:rsid w:val="003C320C"/>
    <w:rsid w:val="003C617D"/>
    <w:rsid w:val="003D19F5"/>
    <w:rsid w:val="003D5471"/>
    <w:rsid w:val="003E37FF"/>
    <w:rsid w:val="003E3C57"/>
    <w:rsid w:val="003E5A0C"/>
    <w:rsid w:val="003E7FFB"/>
    <w:rsid w:val="003F497C"/>
    <w:rsid w:val="00406842"/>
    <w:rsid w:val="00406D14"/>
    <w:rsid w:val="00411385"/>
    <w:rsid w:val="004157E7"/>
    <w:rsid w:val="00430832"/>
    <w:rsid w:val="00431982"/>
    <w:rsid w:val="004422D8"/>
    <w:rsid w:val="00453A05"/>
    <w:rsid w:val="00457416"/>
    <w:rsid w:val="00457A72"/>
    <w:rsid w:val="004600C5"/>
    <w:rsid w:val="00460189"/>
    <w:rsid w:val="004701E1"/>
    <w:rsid w:val="00477916"/>
    <w:rsid w:val="00480142"/>
    <w:rsid w:val="00480DB0"/>
    <w:rsid w:val="00497D31"/>
    <w:rsid w:val="004A6E27"/>
    <w:rsid w:val="004C66D0"/>
    <w:rsid w:val="004D3590"/>
    <w:rsid w:val="004E4C46"/>
    <w:rsid w:val="004E6D03"/>
    <w:rsid w:val="004F07BE"/>
    <w:rsid w:val="004F4F93"/>
    <w:rsid w:val="004F52A7"/>
    <w:rsid w:val="0050682B"/>
    <w:rsid w:val="00512FB0"/>
    <w:rsid w:val="00513E06"/>
    <w:rsid w:val="00540130"/>
    <w:rsid w:val="0054023D"/>
    <w:rsid w:val="005540B1"/>
    <w:rsid w:val="00554AC8"/>
    <w:rsid w:val="005617EC"/>
    <w:rsid w:val="00567567"/>
    <w:rsid w:val="0058438D"/>
    <w:rsid w:val="00584644"/>
    <w:rsid w:val="00591EAB"/>
    <w:rsid w:val="00592145"/>
    <w:rsid w:val="005A0970"/>
    <w:rsid w:val="005E194D"/>
    <w:rsid w:val="005E6851"/>
    <w:rsid w:val="005F28B1"/>
    <w:rsid w:val="006104EA"/>
    <w:rsid w:val="006129B4"/>
    <w:rsid w:val="006162E4"/>
    <w:rsid w:val="00623058"/>
    <w:rsid w:val="006242A3"/>
    <w:rsid w:val="00640CC0"/>
    <w:rsid w:val="00642B05"/>
    <w:rsid w:val="00644565"/>
    <w:rsid w:val="0065194E"/>
    <w:rsid w:val="006711F8"/>
    <w:rsid w:val="006721A0"/>
    <w:rsid w:val="0067657F"/>
    <w:rsid w:val="00681F0B"/>
    <w:rsid w:val="00683E9D"/>
    <w:rsid w:val="00685BA3"/>
    <w:rsid w:val="00697773"/>
    <w:rsid w:val="006A1203"/>
    <w:rsid w:val="006B3605"/>
    <w:rsid w:val="006B6FDB"/>
    <w:rsid w:val="006C39A4"/>
    <w:rsid w:val="006C7C17"/>
    <w:rsid w:val="006D63A5"/>
    <w:rsid w:val="006E0AB0"/>
    <w:rsid w:val="006E5DE4"/>
    <w:rsid w:val="006E736F"/>
    <w:rsid w:val="006F5D48"/>
    <w:rsid w:val="007028B8"/>
    <w:rsid w:val="00704AB4"/>
    <w:rsid w:val="00711C4C"/>
    <w:rsid w:val="0075485F"/>
    <w:rsid w:val="00754E0F"/>
    <w:rsid w:val="00756C41"/>
    <w:rsid w:val="00765E78"/>
    <w:rsid w:val="00770FBC"/>
    <w:rsid w:val="00771BA9"/>
    <w:rsid w:val="007728A4"/>
    <w:rsid w:val="00780B90"/>
    <w:rsid w:val="007841F9"/>
    <w:rsid w:val="007A0929"/>
    <w:rsid w:val="007B4192"/>
    <w:rsid w:val="007B7B58"/>
    <w:rsid w:val="007C2966"/>
    <w:rsid w:val="007D4245"/>
    <w:rsid w:val="007D5FC7"/>
    <w:rsid w:val="007E01BB"/>
    <w:rsid w:val="007E20DA"/>
    <w:rsid w:val="007E29CF"/>
    <w:rsid w:val="007E2D05"/>
    <w:rsid w:val="00801B9B"/>
    <w:rsid w:val="00802997"/>
    <w:rsid w:val="00804901"/>
    <w:rsid w:val="008079CD"/>
    <w:rsid w:val="00833F85"/>
    <w:rsid w:val="00851235"/>
    <w:rsid w:val="00852EE0"/>
    <w:rsid w:val="00855671"/>
    <w:rsid w:val="008675AF"/>
    <w:rsid w:val="0088766C"/>
    <w:rsid w:val="00894281"/>
    <w:rsid w:val="0089702F"/>
    <w:rsid w:val="008A2A37"/>
    <w:rsid w:val="008B2D0A"/>
    <w:rsid w:val="008B4424"/>
    <w:rsid w:val="008C4445"/>
    <w:rsid w:val="008D1CCA"/>
    <w:rsid w:val="008D499E"/>
    <w:rsid w:val="008E28E7"/>
    <w:rsid w:val="008E4AC8"/>
    <w:rsid w:val="008F5AC2"/>
    <w:rsid w:val="00901409"/>
    <w:rsid w:val="00902140"/>
    <w:rsid w:val="00904450"/>
    <w:rsid w:val="00905269"/>
    <w:rsid w:val="0091495B"/>
    <w:rsid w:val="00915D1D"/>
    <w:rsid w:val="0091637A"/>
    <w:rsid w:val="00916B88"/>
    <w:rsid w:val="00927305"/>
    <w:rsid w:val="009315EA"/>
    <w:rsid w:val="00935DB2"/>
    <w:rsid w:val="00944F33"/>
    <w:rsid w:val="00952AF3"/>
    <w:rsid w:val="009602D1"/>
    <w:rsid w:val="00962872"/>
    <w:rsid w:val="0097340B"/>
    <w:rsid w:val="00973A2C"/>
    <w:rsid w:val="00986AE7"/>
    <w:rsid w:val="0099052E"/>
    <w:rsid w:val="009A1A56"/>
    <w:rsid w:val="009A66AA"/>
    <w:rsid w:val="009B0727"/>
    <w:rsid w:val="009B4A00"/>
    <w:rsid w:val="009B67D3"/>
    <w:rsid w:val="009C176F"/>
    <w:rsid w:val="009C440E"/>
    <w:rsid w:val="009E1CEA"/>
    <w:rsid w:val="009E288F"/>
    <w:rsid w:val="009E4999"/>
    <w:rsid w:val="009E587B"/>
    <w:rsid w:val="009F2D07"/>
    <w:rsid w:val="009F5F8F"/>
    <w:rsid w:val="00A016F9"/>
    <w:rsid w:val="00A02136"/>
    <w:rsid w:val="00A17D91"/>
    <w:rsid w:val="00A2287B"/>
    <w:rsid w:val="00A330FF"/>
    <w:rsid w:val="00A346F8"/>
    <w:rsid w:val="00A4782C"/>
    <w:rsid w:val="00A57873"/>
    <w:rsid w:val="00AB0E45"/>
    <w:rsid w:val="00AB1586"/>
    <w:rsid w:val="00AB3765"/>
    <w:rsid w:val="00AC7D38"/>
    <w:rsid w:val="00AD53E7"/>
    <w:rsid w:val="00AE1C3B"/>
    <w:rsid w:val="00AE1FD4"/>
    <w:rsid w:val="00AE4B3E"/>
    <w:rsid w:val="00AE6447"/>
    <w:rsid w:val="00AF0D1D"/>
    <w:rsid w:val="00AF23B1"/>
    <w:rsid w:val="00B032CB"/>
    <w:rsid w:val="00B17CA3"/>
    <w:rsid w:val="00B20E71"/>
    <w:rsid w:val="00B306A0"/>
    <w:rsid w:val="00B37F94"/>
    <w:rsid w:val="00B451EA"/>
    <w:rsid w:val="00B45286"/>
    <w:rsid w:val="00B501F3"/>
    <w:rsid w:val="00B65338"/>
    <w:rsid w:val="00B660AD"/>
    <w:rsid w:val="00B70574"/>
    <w:rsid w:val="00B73F62"/>
    <w:rsid w:val="00B830FF"/>
    <w:rsid w:val="00B83F86"/>
    <w:rsid w:val="00B855B7"/>
    <w:rsid w:val="00B97E69"/>
    <w:rsid w:val="00BA0E5E"/>
    <w:rsid w:val="00BA33A4"/>
    <w:rsid w:val="00BA56B8"/>
    <w:rsid w:val="00BB0A04"/>
    <w:rsid w:val="00BB2170"/>
    <w:rsid w:val="00BB238B"/>
    <w:rsid w:val="00BB44CF"/>
    <w:rsid w:val="00BD585A"/>
    <w:rsid w:val="00BD5B6C"/>
    <w:rsid w:val="00BD71FD"/>
    <w:rsid w:val="00BE368F"/>
    <w:rsid w:val="00BF1BB9"/>
    <w:rsid w:val="00BF2E62"/>
    <w:rsid w:val="00C0574F"/>
    <w:rsid w:val="00C1050F"/>
    <w:rsid w:val="00C16AE6"/>
    <w:rsid w:val="00C478BF"/>
    <w:rsid w:val="00C563EF"/>
    <w:rsid w:val="00C75A1C"/>
    <w:rsid w:val="00C75E1E"/>
    <w:rsid w:val="00C86FB6"/>
    <w:rsid w:val="00C91128"/>
    <w:rsid w:val="00C9609F"/>
    <w:rsid w:val="00CA4FC3"/>
    <w:rsid w:val="00CB2C14"/>
    <w:rsid w:val="00CB5297"/>
    <w:rsid w:val="00CC1176"/>
    <w:rsid w:val="00CC1DF5"/>
    <w:rsid w:val="00CC3CBC"/>
    <w:rsid w:val="00CE3CC7"/>
    <w:rsid w:val="00CE4B2F"/>
    <w:rsid w:val="00CE61BD"/>
    <w:rsid w:val="00CF7DBA"/>
    <w:rsid w:val="00D222CB"/>
    <w:rsid w:val="00D25FB8"/>
    <w:rsid w:val="00D622E7"/>
    <w:rsid w:val="00D74D84"/>
    <w:rsid w:val="00D77ACE"/>
    <w:rsid w:val="00D85B2A"/>
    <w:rsid w:val="00D86CB5"/>
    <w:rsid w:val="00DA118D"/>
    <w:rsid w:val="00DB2BE8"/>
    <w:rsid w:val="00DB75AA"/>
    <w:rsid w:val="00DC31F6"/>
    <w:rsid w:val="00DD6EEF"/>
    <w:rsid w:val="00DE0A9B"/>
    <w:rsid w:val="00DE1B20"/>
    <w:rsid w:val="00DE4E9A"/>
    <w:rsid w:val="00DF11C4"/>
    <w:rsid w:val="00E034A0"/>
    <w:rsid w:val="00E10072"/>
    <w:rsid w:val="00E1284E"/>
    <w:rsid w:val="00E15CB8"/>
    <w:rsid w:val="00E232FB"/>
    <w:rsid w:val="00E32AE7"/>
    <w:rsid w:val="00E32D4D"/>
    <w:rsid w:val="00E40926"/>
    <w:rsid w:val="00E45540"/>
    <w:rsid w:val="00E4782B"/>
    <w:rsid w:val="00E51036"/>
    <w:rsid w:val="00E527D6"/>
    <w:rsid w:val="00E544A3"/>
    <w:rsid w:val="00E56C4D"/>
    <w:rsid w:val="00E63797"/>
    <w:rsid w:val="00E6395B"/>
    <w:rsid w:val="00E65FA7"/>
    <w:rsid w:val="00E6681B"/>
    <w:rsid w:val="00E75A4A"/>
    <w:rsid w:val="00E8174E"/>
    <w:rsid w:val="00E84B63"/>
    <w:rsid w:val="00E86B2A"/>
    <w:rsid w:val="00EA200A"/>
    <w:rsid w:val="00EA3B2D"/>
    <w:rsid w:val="00EB1217"/>
    <w:rsid w:val="00EC1F99"/>
    <w:rsid w:val="00EF1E07"/>
    <w:rsid w:val="00EF7BA3"/>
    <w:rsid w:val="00F13F5C"/>
    <w:rsid w:val="00F17B69"/>
    <w:rsid w:val="00F41542"/>
    <w:rsid w:val="00F4309D"/>
    <w:rsid w:val="00F46A93"/>
    <w:rsid w:val="00F5113A"/>
    <w:rsid w:val="00F515F3"/>
    <w:rsid w:val="00F6579A"/>
    <w:rsid w:val="00F76A0E"/>
    <w:rsid w:val="00F903E6"/>
    <w:rsid w:val="00F95C58"/>
    <w:rsid w:val="00FA0697"/>
    <w:rsid w:val="00FA3007"/>
    <w:rsid w:val="00FA34B6"/>
    <w:rsid w:val="00FB09BA"/>
    <w:rsid w:val="00FB1CAF"/>
    <w:rsid w:val="00FB77D8"/>
    <w:rsid w:val="00FC006F"/>
    <w:rsid w:val="00FC371C"/>
    <w:rsid w:val="00FD11EF"/>
    <w:rsid w:val="00FD2DAA"/>
    <w:rsid w:val="00FD37D4"/>
    <w:rsid w:val="00FE3EFA"/>
    <w:rsid w:val="00FF1309"/>
    <w:rsid w:val="00FF6BAD"/>
    <w:rsid w:val="02CCC9CE"/>
    <w:rsid w:val="03BEA857"/>
    <w:rsid w:val="057FEE56"/>
    <w:rsid w:val="06C55824"/>
    <w:rsid w:val="0958B11C"/>
    <w:rsid w:val="0A071377"/>
    <w:rsid w:val="0AEDB911"/>
    <w:rsid w:val="0B8266A0"/>
    <w:rsid w:val="0C09DD54"/>
    <w:rsid w:val="0CD394AC"/>
    <w:rsid w:val="0E31156B"/>
    <w:rsid w:val="0F028AA9"/>
    <w:rsid w:val="0F0DFAFF"/>
    <w:rsid w:val="110ABB5F"/>
    <w:rsid w:val="12D93045"/>
    <w:rsid w:val="135C3E51"/>
    <w:rsid w:val="15A1F885"/>
    <w:rsid w:val="1663CBC0"/>
    <w:rsid w:val="16721FE1"/>
    <w:rsid w:val="17FFDE2B"/>
    <w:rsid w:val="1925C348"/>
    <w:rsid w:val="1DA0DA6A"/>
    <w:rsid w:val="1DB20D32"/>
    <w:rsid w:val="1EC4EC15"/>
    <w:rsid w:val="1F1467FA"/>
    <w:rsid w:val="2231D3C3"/>
    <w:rsid w:val="23F3525A"/>
    <w:rsid w:val="273C4218"/>
    <w:rsid w:val="29A04483"/>
    <w:rsid w:val="2AB700D6"/>
    <w:rsid w:val="2B27AEB4"/>
    <w:rsid w:val="2CDE6F98"/>
    <w:rsid w:val="3070E4AB"/>
    <w:rsid w:val="312055C5"/>
    <w:rsid w:val="314D7D9A"/>
    <w:rsid w:val="3268D956"/>
    <w:rsid w:val="3341D4A9"/>
    <w:rsid w:val="35E9E4A6"/>
    <w:rsid w:val="36B02756"/>
    <w:rsid w:val="378B4F17"/>
    <w:rsid w:val="38959FB3"/>
    <w:rsid w:val="3A0A339C"/>
    <w:rsid w:val="3C2D0870"/>
    <w:rsid w:val="3C6A1BAC"/>
    <w:rsid w:val="3D81D9D8"/>
    <w:rsid w:val="3DD6BE74"/>
    <w:rsid w:val="3EBEA9C5"/>
    <w:rsid w:val="40B49D0C"/>
    <w:rsid w:val="40C3FF1E"/>
    <w:rsid w:val="46C6BB63"/>
    <w:rsid w:val="46D087D9"/>
    <w:rsid w:val="47A82AA1"/>
    <w:rsid w:val="491F9A74"/>
    <w:rsid w:val="49F76686"/>
    <w:rsid w:val="4AE2C347"/>
    <w:rsid w:val="4BF6B2B0"/>
    <w:rsid w:val="4DCE58D6"/>
    <w:rsid w:val="507719A5"/>
    <w:rsid w:val="50CBCAD9"/>
    <w:rsid w:val="50ECCECB"/>
    <w:rsid w:val="512C89DB"/>
    <w:rsid w:val="51A99F6D"/>
    <w:rsid w:val="52C6AEDA"/>
    <w:rsid w:val="52F22432"/>
    <w:rsid w:val="5429E72E"/>
    <w:rsid w:val="54888A03"/>
    <w:rsid w:val="54D9B841"/>
    <w:rsid w:val="567EC6B9"/>
    <w:rsid w:val="588D7278"/>
    <w:rsid w:val="58E3B340"/>
    <w:rsid w:val="598C6247"/>
    <w:rsid w:val="5A8534A9"/>
    <w:rsid w:val="5AC4D124"/>
    <w:rsid w:val="5BD77598"/>
    <w:rsid w:val="5C8477D9"/>
    <w:rsid w:val="5CA5A7F3"/>
    <w:rsid w:val="5DF20F8B"/>
    <w:rsid w:val="5FB89D36"/>
    <w:rsid w:val="617A21A8"/>
    <w:rsid w:val="62DC518F"/>
    <w:rsid w:val="64EA4D60"/>
    <w:rsid w:val="65A8325B"/>
    <w:rsid w:val="669DFA10"/>
    <w:rsid w:val="693F62C5"/>
    <w:rsid w:val="6B2E2FF6"/>
    <w:rsid w:val="6BDAE103"/>
    <w:rsid w:val="6CEF2850"/>
    <w:rsid w:val="6DC4C47D"/>
    <w:rsid w:val="6F8B605C"/>
    <w:rsid w:val="6FF378E1"/>
    <w:rsid w:val="71AEE16F"/>
    <w:rsid w:val="71CEADA8"/>
    <w:rsid w:val="71F4CAD1"/>
    <w:rsid w:val="72286693"/>
    <w:rsid w:val="7236E1A0"/>
    <w:rsid w:val="741D8C3C"/>
    <w:rsid w:val="7588DCAF"/>
    <w:rsid w:val="758E5A1C"/>
    <w:rsid w:val="77128228"/>
    <w:rsid w:val="78DC60B4"/>
    <w:rsid w:val="794978BB"/>
    <w:rsid w:val="7BF82D43"/>
    <w:rsid w:val="7D29A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D1CBB84D-A6F3-473C-8619-A2150109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3D5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665457">
      <w:bodyDiv w:val="1"/>
      <w:marLeft w:val="0"/>
      <w:marRight w:val="0"/>
      <w:marTop w:val="0"/>
      <w:marBottom w:val="0"/>
      <w:divBdr>
        <w:top w:val="none" w:sz="0" w:space="0" w:color="auto"/>
        <w:left w:val="none" w:sz="0" w:space="0" w:color="auto"/>
        <w:bottom w:val="none" w:sz="0" w:space="0" w:color="auto"/>
        <w:right w:val="none" w:sz="0" w:space="0" w:color="auto"/>
      </w:divBdr>
    </w:div>
    <w:div w:id="129244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20" ma:contentTypeDescription="Create a new document." ma:contentTypeScope="" ma:versionID="3a649256d9f2583b318ffc9580b0bd67">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5a7dc649ade85435f4f6a8fa2da2bed2"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356a9f-7ab4-4119-bc8c-c0e2bbee319d">
      <Terms xmlns="http://schemas.microsoft.com/office/infopath/2007/PartnerControls"/>
    </lcf76f155ced4ddcb4097134ff3c332f>
    <TaxCatchAll xmlns="1b841efe-b572-4546-bc46-cf1ec79533f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766F8-E247-4A50-A180-F82AA6A5E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f2356a9f-7ab4-4119-bc8c-c0e2bbee319d"/>
    <ds:schemaRef ds:uri="1b841efe-b572-4546-bc46-cf1ec79533ff"/>
    <ds:schemaRef ds:uri="http://schemas.microsoft.com/sharepoint/v3"/>
  </ds:schemaRefs>
</ds:datastoreItem>
</file>

<file path=customXml/itemProps3.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4.xml><?xml version="1.0" encoding="utf-8"?>
<ds:datastoreItem xmlns:ds="http://schemas.openxmlformats.org/officeDocument/2006/customXml" ds:itemID="{1CDA8C59-6C4B-4D22-9598-753938E17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1282</Words>
  <Characters>7309</Characters>
  <Application>Microsoft Office Word</Application>
  <DocSecurity>0</DocSecurity>
  <Lines>60</Lines>
  <Paragraphs>17</Paragraphs>
  <ScaleCrop>false</ScaleCrop>
  <Company>Wychavon District Council</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subject/>
  <dc:creator>Chief Executive Unit</dc:creator>
  <cp:keywords/>
  <cp:lastModifiedBy>Kelly Silk</cp:lastModifiedBy>
  <cp:revision>2</cp:revision>
  <cp:lastPrinted>2015-06-26T10:04:00Z</cp:lastPrinted>
  <dcterms:created xsi:type="dcterms:W3CDTF">2025-08-12T15:16:00Z</dcterms:created>
  <dcterms:modified xsi:type="dcterms:W3CDTF">2025-08-12T15:16:00Z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0x010100B27A8830F94BE246B58BA6DBBCF8205B</vt:lpwstr>
  </property>
</Properties>
</file>